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576" w:rsidRPr="007F286F" w:rsidRDefault="004229C1" w:rsidP="004B6576">
      <w:pPr>
        <w:spacing w:after="0"/>
        <w:rPr>
          <w:sz w:val="24"/>
          <w:szCs w:val="24"/>
        </w:rPr>
      </w:pPr>
      <w:r w:rsidRPr="007F286F">
        <w:rPr>
          <w:sz w:val="24"/>
          <w:szCs w:val="24"/>
        </w:rPr>
        <w:t xml:space="preserve">Computer </w:t>
      </w:r>
      <w:r w:rsidR="00F96C9C" w:rsidRPr="007F286F">
        <w:rPr>
          <w:sz w:val="24"/>
          <w:szCs w:val="24"/>
        </w:rPr>
        <w:t>Accessibility for Individuals with Disabilities</w:t>
      </w:r>
    </w:p>
    <w:p w:rsidR="00F96C9C" w:rsidRPr="007F286F" w:rsidRDefault="00F96C9C" w:rsidP="004B6576">
      <w:pPr>
        <w:spacing w:after="0"/>
        <w:rPr>
          <w:sz w:val="24"/>
          <w:szCs w:val="24"/>
        </w:rPr>
      </w:pPr>
    </w:p>
    <w:p w:rsidR="00F96C9C" w:rsidRPr="007F286F" w:rsidRDefault="00F96C9C" w:rsidP="004B6576">
      <w:pPr>
        <w:spacing w:after="0"/>
        <w:rPr>
          <w:sz w:val="24"/>
          <w:szCs w:val="24"/>
        </w:rPr>
      </w:pPr>
      <w:r w:rsidRPr="007F286F">
        <w:rPr>
          <w:sz w:val="24"/>
          <w:szCs w:val="24"/>
        </w:rPr>
        <w:t>Created by Jamie O’Quinn</w:t>
      </w:r>
    </w:p>
    <w:p w:rsidR="00F96C9C" w:rsidRPr="007F286F" w:rsidRDefault="00F96C9C" w:rsidP="004B6576">
      <w:pPr>
        <w:spacing w:after="0"/>
        <w:rPr>
          <w:sz w:val="24"/>
          <w:szCs w:val="24"/>
        </w:rPr>
      </w:pPr>
      <w:r w:rsidRPr="007F286F">
        <w:rPr>
          <w:sz w:val="24"/>
          <w:szCs w:val="24"/>
        </w:rPr>
        <w:t>Mississippi Digital Humanities Hub, USM</w:t>
      </w:r>
    </w:p>
    <w:p w:rsidR="00F96C9C" w:rsidRPr="007F286F" w:rsidRDefault="00F96C9C" w:rsidP="004B6576">
      <w:pPr>
        <w:spacing w:after="0"/>
        <w:rPr>
          <w:sz w:val="24"/>
          <w:szCs w:val="24"/>
        </w:rPr>
      </w:pPr>
    </w:p>
    <w:p w:rsidR="00F96C9C" w:rsidRPr="007F286F" w:rsidRDefault="00F96C9C" w:rsidP="004B6576">
      <w:pPr>
        <w:spacing w:after="0"/>
        <w:rPr>
          <w:sz w:val="24"/>
          <w:szCs w:val="24"/>
        </w:rPr>
      </w:pPr>
      <w:r w:rsidRPr="007F286F">
        <w:rPr>
          <w:sz w:val="24"/>
          <w:szCs w:val="24"/>
        </w:rPr>
        <w:t xml:space="preserve">Email: </w:t>
      </w:r>
      <w:hyperlink r:id="rId5" w:history="1">
        <w:r w:rsidRPr="007F286F">
          <w:rPr>
            <w:rStyle w:val="Hyperlink"/>
            <w:sz w:val="24"/>
            <w:szCs w:val="24"/>
          </w:rPr>
          <w:t>jamie.oquinn@usm.edu</w:t>
        </w:r>
      </w:hyperlink>
    </w:p>
    <w:p w:rsidR="00F96C9C" w:rsidRPr="007F286F" w:rsidRDefault="00F96C9C" w:rsidP="004B6576">
      <w:pPr>
        <w:spacing w:after="0"/>
        <w:rPr>
          <w:sz w:val="24"/>
          <w:szCs w:val="24"/>
        </w:rPr>
      </w:pPr>
    </w:p>
    <w:p w:rsidR="00F96C9C" w:rsidRPr="007F286F" w:rsidRDefault="00F96C9C" w:rsidP="004B6576">
      <w:pPr>
        <w:spacing w:after="0"/>
        <w:rPr>
          <w:b/>
          <w:sz w:val="36"/>
          <w:szCs w:val="36"/>
        </w:rPr>
      </w:pPr>
      <w:r w:rsidRPr="007F286F">
        <w:rPr>
          <w:b/>
          <w:sz w:val="36"/>
          <w:szCs w:val="36"/>
        </w:rPr>
        <w:t>Overview</w:t>
      </w:r>
    </w:p>
    <w:p w:rsidR="004229C1" w:rsidRPr="007F286F" w:rsidRDefault="004229C1" w:rsidP="004B6576">
      <w:pPr>
        <w:spacing w:after="0"/>
        <w:rPr>
          <w:sz w:val="24"/>
          <w:szCs w:val="24"/>
        </w:rPr>
      </w:pPr>
    </w:p>
    <w:p w:rsidR="007B3838" w:rsidRPr="007F286F" w:rsidRDefault="004229C1" w:rsidP="004B6576">
      <w:pPr>
        <w:spacing w:after="0"/>
        <w:rPr>
          <w:sz w:val="24"/>
          <w:szCs w:val="24"/>
        </w:rPr>
      </w:pPr>
      <w:r w:rsidRPr="007F286F">
        <w:rPr>
          <w:sz w:val="24"/>
          <w:szCs w:val="24"/>
        </w:rPr>
        <w:t xml:space="preserve">Computer accessibility for individuals with disabilities is a broad term, encompassing not only </w:t>
      </w:r>
      <w:r w:rsidR="008820D5" w:rsidRPr="007F286F">
        <w:rPr>
          <w:sz w:val="24"/>
          <w:szCs w:val="24"/>
        </w:rPr>
        <w:t xml:space="preserve">types of modifications, software, or hardware, </w:t>
      </w:r>
      <w:r w:rsidRPr="007F286F">
        <w:rPr>
          <w:sz w:val="24"/>
          <w:szCs w:val="24"/>
        </w:rPr>
        <w:t xml:space="preserve">but also </w:t>
      </w:r>
      <w:r w:rsidR="008820D5" w:rsidRPr="007F286F">
        <w:rPr>
          <w:sz w:val="24"/>
          <w:szCs w:val="24"/>
        </w:rPr>
        <w:t xml:space="preserve">addressing the specific needs of the user on an individual basis. </w:t>
      </w:r>
      <w:r w:rsidR="007B3838" w:rsidRPr="007F286F">
        <w:rPr>
          <w:sz w:val="24"/>
          <w:szCs w:val="24"/>
        </w:rPr>
        <w:t xml:space="preserve">While a specific diagnosis of a disability might help point in a general direction </w:t>
      </w:r>
      <w:r w:rsidR="008E5F01" w:rsidRPr="007F286F">
        <w:rPr>
          <w:sz w:val="24"/>
          <w:szCs w:val="24"/>
        </w:rPr>
        <w:t>to</w:t>
      </w:r>
      <w:r w:rsidR="007B3838" w:rsidRPr="007F286F">
        <w:rPr>
          <w:sz w:val="24"/>
          <w:szCs w:val="24"/>
        </w:rPr>
        <w:t xml:space="preserve"> be considered as a starting point, it is important to remember that each person </w:t>
      </w:r>
      <w:r w:rsidR="00082404" w:rsidRPr="007F286F">
        <w:rPr>
          <w:sz w:val="24"/>
          <w:szCs w:val="24"/>
        </w:rPr>
        <w:t>should</w:t>
      </w:r>
      <w:r w:rsidR="007B3838" w:rsidRPr="007F286F">
        <w:rPr>
          <w:sz w:val="24"/>
          <w:szCs w:val="24"/>
        </w:rPr>
        <w:t xml:space="preserve"> be evaluated on an individual basis</w:t>
      </w:r>
      <w:r w:rsidR="00082404" w:rsidRPr="007F286F">
        <w:rPr>
          <w:sz w:val="24"/>
          <w:szCs w:val="24"/>
        </w:rPr>
        <w:t xml:space="preserve"> </w:t>
      </w:r>
      <w:r w:rsidR="006C7E82" w:rsidRPr="007F286F">
        <w:rPr>
          <w:sz w:val="24"/>
          <w:szCs w:val="24"/>
        </w:rPr>
        <w:t xml:space="preserve">by a qualified professional </w:t>
      </w:r>
      <w:r w:rsidR="00082404" w:rsidRPr="007F286F">
        <w:rPr>
          <w:sz w:val="24"/>
          <w:szCs w:val="24"/>
        </w:rPr>
        <w:t>to determine their own specific needs</w:t>
      </w:r>
      <w:r w:rsidR="007B3838" w:rsidRPr="007F286F">
        <w:rPr>
          <w:sz w:val="24"/>
          <w:szCs w:val="24"/>
        </w:rPr>
        <w:t xml:space="preserve">. </w:t>
      </w:r>
    </w:p>
    <w:p w:rsidR="007B3838" w:rsidRPr="007F286F" w:rsidRDefault="007B3838" w:rsidP="004B6576">
      <w:pPr>
        <w:spacing w:after="0"/>
        <w:rPr>
          <w:sz w:val="24"/>
          <w:szCs w:val="24"/>
        </w:rPr>
      </w:pPr>
    </w:p>
    <w:p w:rsidR="004300F4" w:rsidRPr="007F286F" w:rsidRDefault="007B3838" w:rsidP="004B6576">
      <w:pPr>
        <w:spacing w:after="0"/>
        <w:rPr>
          <w:sz w:val="24"/>
          <w:szCs w:val="24"/>
        </w:rPr>
      </w:pPr>
      <w:r w:rsidRPr="007F286F">
        <w:rPr>
          <w:sz w:val="24"/>
          <w:szCs w:val="24"/>
        </w:rPr>
        <w:t xml:space="preserve">Because the </w:t>
      </w:r>
      <w:r w:rsidR="008E5F01" w:rsidRPr="007F286F">
        <w:rPr>
          <w:sz w:val="24"/>
          <w:szCs w:val="24"/>
        </w:rPr>
        <w:t>terms</w:t>
      </w:r>
      <w:r w:rsidRPr="007F286F">
        <w:rPr>
          <w:sz w:val="24"/>
          <w:szCs w:val="24"/>
        </w:rPr>
        <w:t xml:space="preserve"> and </w:t>
      </w:r>
      <w:r w:rsidR="008E5F01" w:rsidRPr="007F286F">
        <w:rPr>
          <w:sz w:val="24"/>
          <w:szCs w:val="24"/>
        </w:rPr>
        <w:t>concepts</w:t>
      </w:r>
      <w:r w:rsidRPr="007F286F">
        <w:rPr>
          <w:sz w:val="24"/>
          <w:szCs w:val="24"/>
        </w:rPr>
        <w:t xml:space="preserve"> of both accommodations and disabilities are so broad, </w:t>
      </w:r>
      <w:r w:rsidR="00B9557D" w:rsidRPr="007F286F">
        <w:rPr>
          <w:sz w:val="24"/>
          <w:szCs w:val="24"/>
        </w:rPr>
        <w:t xml:space="preserve">this guide includes </w:t>
      </w:r>
      <w:r w:rsidR="00945F05" w:rsidRPr="007F286F">
        <w:rPr>
          <w:sz w:val="24"/>
          <w:szCs w:val="24"/>
        </w:rPr>
        <w:t xml:space="preserve">some resources </w:t>
      </w:r>
      <w:r w:rsidR="008E5F01" w:rsidRPr="007F286F">
        <w:rPr>
          <w:sz w:val="24"/>
          <w:szCs w:val="24"/>
        </w:rPr>
        <w:t>that</w:t>
      </w:r>
      <w:r w:rsidR="00945F05" w:rsidRPr="007F286F">
        <w:rPr>
          <w:sz w:val="24"/>
          <w:szCs w:val="24"/>
        </w:rPr>
        <w:t xml:space="preserve"> are larger in scope and then narrowed down to more specific fields.</w:t>
      </w:r>
      <w:r w:rsidR="004300F4" w:rsidRPr="007F286F">
        <w:rPr>
          <w:sz w:val="24"/>
          <w:szCs w:val="24"/>
        </w:rPr>
        <w:t xml:space="preserve"> It is noted that while the purpose of this resource guide might be geared toward accessibility for individuals with disabilities, many of the accommodations can be adapted to create a better experience for all users.</w:t>
      </w:r>
      <w:r w:rsidR="00EE38FD" w:rsidRPr="007F286F">
        <w:rPr>
          <w:sz w:val="24"/>
          <w:szCs w:val="24"/>
        </w:rPr>
        <w:t xml:space="preserve"> The resources provided are for informational purposes only and are not an endorsement of any particular product or</w:t>
      </w:r>
      <w:r w:rsidR="006C7E82" w:rsidRPr="007F286F">
        <w:rPr>
          <w:sz w:val="24"/>
          <w:szCs w:val="24"/>
        </w:rPr>
        <w:t xml:space="preserve"> company. </w:t>
      </w:r>
    </w:p>
    <w:p w:rsidR="004300F4" w:rsidRDefault="004300F4" w:rsidP="004B6576">
      <w:pPr>
        <w:spacing w:after="0"/>
      </w:pPr>
    </w:p>
    <w:p w:rsidR="00AE7462" w:rsidRPr="006C7E82" w:rsidRDefault="00383E92" w:rsidP="004B6576">
      <w:pPr>
        <w:spacing w:after="0"/>
        <w:rPr>
          <w:b/>
          <w:sz w:val="36"/>
          <w:szCs w:val="36"/>
        </w:rPr>
      </w:pPr>
      <w:r w:rsidRPr="006C7E82">
        <w:rPr>
          <w:b/>
          <w:sz w:val="36"/>
          <w:szCs w:val="36"/>
        </w:rPr>
        <w:t>Standards and resources</w:t>
      </w:r>
    </w:p>
    <w:p w:rsidR="00AE7462" w:rsidRDefault="00AE7462" w:rsidP="004B6576">
      <w:pPr>
        <w:spacing w:after="0"/>
      </w:pPr>
    </w:p>
    <w:p w:rsidR="00AE7462" w:rsidRPr="007F286F" w:rsidRDefault="00AE7462" w:rsidP="004B6576">
      <w:pPr>
        <w:spacing w:after="0"/>
        <w:rPr>
          <w:sz w:val="24"/>
          <w:szCs w:val="24"/>
        </w:rPr>
      </w:pPr>
      <w:r w:rsidRPr="007F286F">
        <w:rPr>
          <w:b/>
          <w:sz w:val="24"/>
          <w:szCs w:val="24"/>
        </w:rPr>
        <w:t>WCAG</w:t>
      </w:r>
      <w:r w:rsidR="006C7E82" w:rsidRPr="007F286F">
        <w:rPr>
          <w:b/>
          <w:sz w:val="24"/>
          <w:szCs w:val="24"/>
        </w:rPr>
        <w:t xml:space="preserve"> (</w:t>
      </w:r>
      <w:r w:rsidRPr="007F286F">
        <w:rPr>
          <w:b/>
          <w:sz w:val="24"/>
          <w:szCs w:val="24"/>
        </w:rPr>
        <w:t>Web Content Accessibility</w:t>
      </w:r>
      <w:r w:rsidR="006C7E82" w:rsidRPr="007F286F">
        <w:rPr>
          <w:b/>
          <w:sz w:val="24"/>
          <w:szCs w:val="24"/>
        </w:rPr>
        <w:t>)</w:t>
      </w:r>
      <w:r w:rsidRPr="007F286F">
        <w:rPr>
          <w:sz w:val="24"/>
          <w:szCs w:val="24"/>
        </w:rPr>
        <w:t xml:space="preserve"> </w:t>
      </w:r>
      <w:r w:rsidR="006C7E82" w:rsidRPr="007F286F">
        <w:rPr>
          <w:sz w:val="24"/>
          <w:szCs w:val="24"/>
        </w:rPr>
        <w:t xml:space="preserve"> - The g</w:t>
      </w:r>
      <w:r w:rsidRPr="007F286F">
        <w:rPr>
          <w:sz w:val="24"/>
          <w:szCs w:val="24"/>
        </w:rPr>
        <w:t>uidelines are the internationally recognized standard for making web content accessible. They are based on four core principles: perceivable, operable, understandable, and robust.</w:t>
      </w:r>
      <w:r w:rsidR="00082404" w:rsidRPr="007F286F">
        <w:rPr>
          <w:sz w:val="24"/>
          <w:szCs w:val="24"/>
        </w:rPr>
        <w:t xml:space="preserve"> </w:t>
      </w:r>
      <w:hyperlink r:id="rId6" w:history="1">
        <w:r w:rsidR="00082404" w:rsidRPr="007F286F">
          <w:rPr>
            <w:rStyle w:val="Hyperlink"/>
            <w:sz w:val="24"/>
            <w:szCs w:val="24"/>
          </w:rPr>
          <w:t>https://www.w3.org/WAI/fundamentals/</w:t>
        </w:r>
      </w:hyperlink>
    </w:p>
    <w:p w:rsidR="00024228" w:rsidRPr="007F286F" w:rsidRDefault="00024228" w:rsidP="004B6576">
      <w:pPr>
        <w:spacing w:after="0"/>
        <w:rPr>
          <w:sz w:val="24"/>
          <w:szCs w:val="24"/>
        </w:rPr>
      </w:pPr>
    </w:p>
    <w:p w:rsidR="00556251" w:rsidRPr="007F286F" w:rsidRDefault="00AE7462" w:rsidP="004B6576">
      <w:pPr>
        <w:spacing w:after="0"/>
        <w:rPr>
          <w:sz w:val="24"/>
          <w:szCs w:val="24"/>
        </w:rPr>
      </w:pPr>
      <w:r w:rsidRPr="007F286F">
        <w:rPr>
          <w:b/>
          <w:sz w:val="24"/>
          <w:szCs w:val="24"/>
        </w:rPr>
        <w:t>W3C</w:t>
      </w:r>
      <w:r w:rsidR="00024228" w:rsidRPr="007F286F">
        <w:rPr>
          <w:b/>
          <w:sz w:val="24"/>
          <w:szCs w:val="24"/>
        </w:rPr>
        <w:t xml:space="preserve"> Web Accessibility </w:t>
      </w:r>
      <w:r w:rsidR="00556251" w:rsidRPr="007F286F">
        <w:rPr>
          <w:b/>
          <w:sz w:val="24"/>
          <w:szCs w:val="24"/>
        </w:rPr>
        <w:t>Initiative</w:t>
      </w:r>
      <w:r w:rsidR="00024228" w:rsidRPr="007F286F">
        <w:rPr>
          <w:b/>
          <w:sz w:val="24"/>
          <w:szCs w:val="24"/>
        </w:rPr>
        <w:t xml:space="preserve"> (WAI)</w:t>
      </w:r>
      <w:r w:rsidR="00024228" w:rsidRPr="007F286F">
        <w:rPr>
          <w:sz w:val="24"/>
          <w:szCs w:val="24"/>
        </w:rPr>
        <w:t xml:space="preserve"> </w:t>
      </w:r>
      <w:r w:rsidR="006C7E82" w:rsidRPr="007F286F">
        <w:rPr>
          <w:sz w:val="24"/>
          <w:szCs w:val="24"/>
        </w:rPr>
        <w:t>–</w:t>
      </w:r>
      <w:r w:rsidRPr="007F286F">
        <w:rPr>
          <w:sz w:val="24"/>
          <w:szCs w:val="24"/>
        </w:rPr>
        <w:t xml:space="preserve"> </w:t>
      </w:r>
      <w:r w:rsidR="006C7E82" w:rsidRPr="007F286F">
        <w:rPr>
          <w:sz w:val="24"/>
          <w:szCs w:val="24"/>
        </w:rPr>
        <w:t>Part of the WCAG</w:t>
      </w:r>
      <w:r w:rsidR="0019519C" w:rsidRPr="007F286F">
        <w:rPr>
          <w:sz w:val="24"/>
          <w:szCs w:val="24"/>
        </w:rPr>
        <w:t>, t</w:t>
      </w:r>
      <w:r w:rsidR="006C7E82" w:rsidRPr="007F286F">
        <w:rPr>
          <w:sz w:val="24"/>
          <w:szCs w:val="24"/>
        </w:rPr>
        <w:t xml:space="preserve">he </w:t>
      </w:r>
      <w:r w:rsidRPr="007F286F">
        <w:rPr>
          <w:sz w:val="24"/>
          <w:szCs w:val="24"/>
        </w:rPr>
        <w:t>World Wide Web Consortium develops and maintains the WCAG guidelines</w:t>
      </w:r>
      <w:r w:rsidR="004869DD" w:rsidRPr="007F286F">
        <w:rPr>
          <w:sz w:val="24"/>
          <w:szCs w:val="24"/>
        </w:rPr>
        <w:t xml:space="preserve"> and emphasizes strategies, </w:t>
      </w:r>
      <w:r w:rsidR="00556251" w:rsidRPr="007F286F">
        <w:rPr>
          <w:sz w:val="24"/>
          <w:szCs w:val="24"/>
        </w:rPr>
        <w:t>standards,</w:t>
      </w:r>
      <w:r w:rsidR="004869DD" w:rsidRPr="007F286F">
        <w:rPr>
          <w:sz w:val="24"/>
          <w:szCs w:val="24"/>
        </w:rPr>
        <w:t xml:space="preserve"> and supporting resources to make the Web accessible to people with disabilities.</w:t>
      </w:r>
      <w:r w:rsidR="00024228" w:rsidRPr="007F286F">
        <w:rPr>
          <w:sz w:val="24"/>
          <w:szCs w:val="24"/>
        </w:rPr>
        <w:t xml:space="preserve"> A few topics include Accessibility Fundamentals, Tools and Techniques, and Digital Accessibility Courses. </w:t>
      </w:r>
      <w:r w:rsidR="004869DD" w:rsidRPr="007F286F">
        <w:rPr>
          <w:sz w:val="24"/>
          <w:szCs w:val="24"/>
        </w:rPr>
        <w:t xml:space="preserve">It suggests that those with cognitive, physical, and visual disabilities might benefit from using the keyboard only. Those with cognitive, physical, and visual disability might benefit from utilizing the touchscreen. Those with </w:t>
      </w:r>
      <w:r w:rsidR="006C7E82" w:rsidRPr="007F286F">
        <w:rPr>
          <w:sz w:val="24"/>
          <w:szCs w:val="24"/>
        </w:rPr>
        <w:t>h</w:t>
      </w:r>
      <w:r w:rsidR="004869DD" w:rsidRPr="007F286F">
        <w:rPr>
          <w:sz w:val="24"/>
          <w:szCs w:val="24"/>
        </w:rPr>
        <w:t xml:space="preserve">and tremor or limited dexterity </w:t>
      </w:r>
      <w:r w:rsidR="00556251" w:rsidRPr="007F286F">
        <w:rPr>
          <w:sz w:val="24"/>
          <w:szCs w:val="24"/>
        </w:rPr>
        <w:t xml:space="preserve">may benefit from using specialized software for their </w:t>
      </w:r>
      <w:r w:rsidR="004869DD" w:rsidRPr="007F286F">
        <w:rPr>
          <w:sz w:val="24"/>
          <w:szCs w:val="24"/>
        </w:rPr>
        <w:t xml:space="preserve">mouse and keyboard. Those in need of hands-free interactions might benefit from speech recognition or </w:t>
      </w:r>
      <w:r w:rsidR="00556251" w:rsidRPr="007F286F">
        <w:rPr>
          <w:sz w:val="24"/>
          <w:szCs w:val="24"/>
        </w:rPr>
        <w:t xml:space="preserve">a </w:t>
      </w:r>
      <w:r w:rsidR="004869DD" w:rsidRPr="007F286F">
        <w:rPr>
          <w:sz w:val="24"/>
          <w:szCs w:val="24"/>
        </w:rPr>
        <w:t xml:space="preserve">virtual mouse. </w:t>
      </w:r>
    </w:p>
    <w:p w:rsidR="007B3838" w:rsidRDefault="004869DD" w:rsidP="004B6576">
      <w:pPr>
        <w:spacing w:after="0"/>
      </w:pPr>
      <w:r>
        <w:rPr>
          <w:noProof/>
        </w:rPr>
        <w:lastRenderedPageBreak/>
        <w:drawing>
          <wp:inline distT="0" distB="0" distL="0" distR="0">
            <wp:extent cx="5943600" cy="2813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 project photo 1.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813050"/>
                    </a:xfrm>
                    <a:prstGeom prst="rect">
                      <a:avLst/>
                    </a:prstGeom>
                  </pic:spPr>
                </pic:pic>
              </a:graphicData>
            </a:graphic>
          </wp:inline>
        </w:drawing>
      </w:r>
    </w:p>
    <w:p w:rsidR="00024228" w:rsidRDefault="00024228" w:rsidP="004B6576">
      <w:pPr>
        <w:spacing w:after="0"/>
      </w:pPr>
    </w:p>
    <w:p w:rsidR="00024228" w:rsidRDefault="00024228" w:rsidP="004B6576">
      <w:pPr>
        <w:spacing w:after="0"/>
      </w:pPr>
    </w:p>
    <w:p w:rsidR="00024228" w:rsidRDefault="00024228" w:rsidP="004B6576">
      <w:pPr>
        <w:spacing w:after="0"/>
      </w:pPr>
    </w:p>
    <w:p w:rsidR="00024228" w:rsidRDefault="004477A6" w:rsidP="004B6576">
      <w:pPr>
        <w:spacing w:after="0"/>
      </w:pPr>
      <w:r>
        <w:rPr>
          <w:noProof/>
        </w:rPr>
        <w:drawing>
          <wp:inline distT="0" distB="0" distL="0" distR="0">
            <wp:extent cx="5943600" cy="40525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 Project Photo 2.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052570"/>
                    </a:xfrm>
                    <a:prstGeom prst="rect">
                      <a:avLst/>
                    </a:prstGeom>
                  </pic:spPr>
                </pic:pic>
              </a:graphicData>
            </a:graphic>
          </wp:inline>
        </w:drawing>
      </w:r>
    </w:p>
    <w:p w:rsidR="00556251" w:rsidRDefault="00556251" w:rsidP="004B6576">
      <w:pPr>
        <w:spacing w:after="0"/>
      </w:pPr>
    </w:p>
    <w:p w:rsidR="0019519C" w:rsidRDefault="0019519C" w:rsidP="004B6576">
      <w:pPr>
        <w:spacing w:after="0"/>
      </w:pPr>
    </w:p>
    <w:p w:rsidR="00AE7462" w:rsidRPr="008E2980" w:rsidRDefault="0019519C" w:rsidP="004B6576">
      <w:pPr>
        <w:spacing w:after="0"/>
        <w:rPr>
          <w:rFonts w:cstheme="minorHAnsi"/>
          <w:sz w:val="24"/>
          <w:szCs w:val="24"/>
        </w:rPr>
      </w:pPr>
      <w:r w:rsidRPr="008E2980">
        <w:rPr>
          <w:rFonts w:cstheme="minorHAnsi"/>
          <w:b/>
          <w:sz w:val="24"/>
          <w:szCs w:val="24"/>
        </w:rPr>
        <w:t>Americans with Disabilities Act</w:t>
      </w:r>
      <w:r w:rsidRPr="008E2980">
        <w:rPr>
          <w:rFonts w:cstheme="minorHAnsi"/>
          <w:sz w:val="24"/>
          <w:szCs w:val="24"/>
        </w:rPr>
        <w:t xml:space="preserve"> -</w:t>
      </w:r>
      <w:r w:rsidR="00AE7462" w:rsidRPr="008E2980">
        <w:rPr>
          <w:rFonts w:cstheme="minorHAnsi"/>
          <w:sz w:val="24"/>
          <w:szCs w:val="24"/>
        </w:rPr>
        <w:t xml:space="preserve"> Provides guidance on web accessibility and the ADA’s requirements.</w:t>
      </w:r>
      <w:r w:rsidR="00082404" w:rsidRPr="008E2980">
        <w:rPr>
          <w:rFonts w:cstheme="minorHAnsi"/>
          <w:sz w:val="24"/>
          <w:szCs w:val="24"/>
        </w:rPr>
        <w:t xml:space="preserve"> </w:t>
      </w:r>
      <w:hyperlink r:id="rId9" w:history="1">
        <w:r w:rsidR="00082404" w:rsidRPr="008E2980">
          <w:rPr>
            <w:rStyle w:val="Hyperlink"/>
            <w:rFonts w:cstheme="minorHAnsi"/>
            <w:sz w:val="24"/>
            <w:szCs w:val="24"/>
          </w:rPr>
          <w:t>https://www.ada.gov/resources/web-guidance/</w:t>
        </w:r>
      </w:hyperlink>
    </w:p>
    <w:p w:rsidR="00082404" w:rsidRPr="008E2980" w:rsidRDefault="00082404" w:rsidP="004B6576">
      <w:pPr>
        <w:spacing w:after="0"/>
        <w:rPr>
          <w:rFonts w:cstheme="minorHAnsi"/>
          <w:sz w:val="24"/>
          <w:szCs w:val="24"/>
        </w:rPr>
      </w:pPr>
    </w:p>
    <w:p w:rsidR="00AE7462" w:rsidRPr="008E2980" w:rsidRDefault="0019519C" w:rsidP="004B6576">
      <w:pPr>
        <w:spacing w:after="0"/>
        <w:rPr>
          <w:rFonts w:cstheme="minorHAnsi"/>
          <w:sz w:val="24"/>
          <w:szCs w:val="24"/>
        </w:rPr>
      </w:pPr>
      <w:r w:rsidRPr="008E2980">
        <w:rPr>
          <w:rFonts w:cstheme="minorHAnsi"/>
          <w:b/>
          <w:sz w:val="24"/>
          <w:szCs w:val="24"/>
        </w:rPr>
        <w:t>Job Accommodation Network (</w:t>
      </w:r>
      <w:r w:rsidR="00AE7462" w:rsidRPr="008E2980">
        <w:rPr>
          <w:rFonts w:cstheme="minorHAnsi"/>
          <w:b/>
          <w:sz w:val="24"/>
          <w:szCs w:val="24"/>
        </w:rPr>
        <w:t>JAN</w:t>
      </w:r>
      <w:r w:rsidRPr="008E2980">
        <w:rPr>
          <w:rFonts w:cstheme="minorHAnsi"/>
          <w:b/>
          <w:sz w:val="24"/>
          <w:szCs w:val="24"/>
        </w:rPr>
        <w:t>)</w:t>
      </w:r>
      <w:r w:rsidRPr="008E2980">
        <w:rPr>
          <w:rFonts w:cstheme="minorHAnsi"/>
          <w:sz w:val="24"/>
          <w:szCs w:val="24"/>
        </w:rPr>
        <w:t xml:space="preserve"> -</w:t>
      </w:r>
      <w:r w:rsidR="00AE7462" w:rsidRPr="008E2980">
        <w:rPr>
          <w:rFonts w:cstheme="minorHAnsi"/>
          <w:sz w:val="24"/>
          <w:szCs w:val="24"/>
        </w:rPr>
        <w:t xml:space="preserve"> Job Accommodation Network for employment information.</w:t>
      </w:r>
      <w:r w:rsidR="00082404" w:rsidRPr="008E2980">
        <w:rPr>
          <w:rFonts w:cstheme="minorHAnsi"/>
          <w:sz w:val="24"/>
          <w:szCs w:val="24"/>
        </w:rPr>
        <w:t xml:space="preserve"> </w:t>
      </w:r>
      <w:hyperlink r:id="rId10" w:history="1">
        <w:r w:rsidR="00082404" w:rsidRPr="008E2980">
          <w:rPr>
            <w:rStyle w:val="Hyperlink"/>
            <w:rFonts w:cstheme="minorHAnsi"/>
            <w:sz w:val="24"/>
            <w:szCs w:val="24"/>
          </w:rPr>
          <w:t>https://askjan.org/</w:t>
        </w:r>
      </w:hyperlink>
    </w:p>
    <w:p w:rsidR="00082404" w:rsidRDefault="00082404" w:rsidP="004B6576">
      <w:pPr>
        <w:spacing w:after="0"/>
        <w:rPr>
          <w:rFonts w:cstheme="minorHAnsi"/>
          <w:sz w:val="24"/>
          <w:szCs w:val="24"/>
        </w:rPr>
      </w:pPr>
    </w:p>
    <w:p w:rsidR="003726EF" w:rsidRDefault="003726EF" w:rsidP="004B6576">
      <w:pPr>
        <w:spacing w:after="0"/>
        <w:rPr>
          <w:rFonts w:cstheme="minorHAnsi"/>
          <w:sz w:val="24"/>
          <w:szCs w:val="24"/>
        </w:rPr>
      </w:pPr>
      <w:r>
        <w:rPr>
          <w:rFonts w:cstheme="minorHAnsi"/>
          <w:sz w:val="24"/>
          <w:szCs w:val="24"/>
        </w:rPr>
        <w:t xml:space="preserve">Helen Keller Services – Helen Keller National Center for </w:t>
      </w:r>
      <w:proofErr w:type="spellStart"/>
      <w:r>
        <w:rPr>
          <w:rFonts w:cstheme="minorHAnsi"/>
          <w:sz w:val="24"/>
          <w:szCs w:val="24"/>
        </w:rPr>
        <w:t>DeafBlind</w:t>
      </w:r>
      <w:proofErr w:type="spellEnd"/>
      <w:r>
        <w:rPr>
          <w:rFonts w:cstheme="minorHAnsi"/>
          <w:sz w:val="24"/>
          <w:szCs w:val="24"/>
        </w:rPr>
        <w:t xml:space="preserve"> and Helen Keller </w:t>
      </w:r>
      <w:r w:rsidR="00364870">
        <w:rPr>
          <w:rFonts w:cstheme="minorHAnsi"/>
          <w:sz w:val="24"/>
          <w:szCs w:val="24"/>
        </w:rPr>
        <w:t>Services</w:t>
      </w:r>
      <w:r>
        <w:rPr>
          <w:rFonts w:cstheme="minorHAnsi"/>
          <w:sz w:val="24"/>
          <w:szCs w:val="24"/>
        </w:rPr>
        <w:t xml:space="preserve"> for the Blind. Their mission is to enable individuals who are blind, </w:t>
      </w:r>
      <w:proofErr w:type="spellStart"/>
      <w:r>
        <w:rPr>
          <w:rFonts w:cstheme="minorHAnsi"/>
          <w:sz w:val="24"/>
          <w:szCs w:val="24"/>
        </w:rPr>
        <w:t>DeafBlind</w:t>
      </w:r>
      <w:proofErr w:type="spellEnd"/>
      <w:r>
        <w:rPr>
          <w:rFonts w:cstheme="minorHAnsi"/>
          <w:sz w:val="24"/>
          <w:szCs w:val="24"/>
        </w:rPr>
        <w:t>, have low vision</w:t>
      </w:r>
      <w:r w:rsidR="00364870">
        <w:rPr>
          <w:rFonts w:cstheme="minorHAnsi"/>
          <w:sz w:val="24"/>
          <w:szCs w:val="24"/>
        </w:rPr>
        <w:t>,</w:t>
      </w:r>
      <w:r>
        <w:rPr>
          <w:rFonts w:cstheme="minorHAnsi"/>
          <w:sz w:val="24"/>
          <w:szCs w:val="24"/>
        </w:rPr>
        <w:t xml:space="preserve"> or </w:t>
      </w:r>
      <w:r w:rsidR="00364870">
        <w:rPr>
          <w:rFonts w:cstheme="minorHAnsi"/>
          <w:sz w:val="24"/>
          <w:szCs w:val="24"/>
        </w:rPr>
        <w:t xml:space="preserve">have </w:t>
      </w:r>
      <w:r>
        <w:rPr>
          <w:rFonts w:cstheme="minorHAnsi"/>
          <w:sz w:val="24"/>
          <w:szCs w:val="24"/>
        </w:rPr>
        <w:t>combined hearing and vision loss to live, work</w:t>
      </w:r>
      <w:r w:rsidR="00364870">
        <w:rPr>
          <w:rFonts w:cstheme="minorHAnsi"/>
          <w:sz w:val="24"/>
          <w:szCs w:val="24"/>
        </w:rPr>
        <w:t>,</w:t>
      </w:r>
      <w:r>
        <w:rPr>
          <w:rFonts w:cstheme="minorHAnsi"/>
          <w:sz w:val="24"/>
          <w:szCs w:val="24"/>
        </w:rPr>
        <w:t xml:space="preserve"> and thrive in the</w:t>
      </w:r>
      <w:r w:rsidR="00364870">
        <w:rPr>
          <w:rFonts w:cstheme="minorHAnsi"/>
          <w:sz w:val="24"/>
          <w:szCs w:val="24"/>
        </w:rPr>
        <w:t>ir</w:t>
      </w:r>
      <w:r>
        <w:rPr>
          <w:rFonts w:cstheme="minorHAnsi"/>
          <w:sz w:val="24"/>
          <w:szCs w:val="24"/>
        </w:rPr>
        <w:t xml:space="preserve"> community of choice. </w:t>
      </w:r>
      <w:hyperlink r:id="rId11" w:history="1">
        <w:r w:rsidR="00364870" w:rsidRPr="00E46254">
          <w:rPr>
            <w:rStyle w:val="Hyperlink"/>
            <w:rFonts w:cstheme="minorHAnsi"/>
            <w:sz w:val="24"/>
            <w:szCs w:val="24"/>
          </w:rPr>
          <w:t>https://www.helenkeller.org/</w:t>
        </w:r>
      </w:hyperlink>
    </w:p>
    <w:p w:rsidR="003726EF" w:rsidRPr="008E2980" w:rsidRDefault="003726EF" w:rsidP="004B6576">
      <w:pPr>
        <w:spacing w:after="0"/>
        <w:rPr>
          <w:rFonts w:cstheme="minorHAnsi"/>
          <w:sz w:val="24"/>
          <w:szCs w:val="24"/>
        </w:rPr>
      </w:pPr>
    </w:p>
    <w:p w:rsidR="00E43E08" w:rsidRPr="008E2980" w:rsidRDefault="0019519C" w:rsidP="004B6576">
      <w:pPr>
        <w:spacing w:after="0"/>
        <w:rPr>
          <w:rFonts w:cstheme="minorHAnsi"/>
          <w:sz w:val="24"/>
          <w:szCs w:val="24"/>
        </w:rPr>
      </w:pPr>
      <w:r w:rsidRPr="008E2980">
        <w:rPr>
          <w:rFonts w:cstheme="minorHAnsi"/>
          <w:b/>
          <w:sz w:val="24"/>
          <w:szCs w:val="24"/>
        </w:rPr>
        <w:t>Assistive Technology Industry Association (</w:t>
      </w:r>
      <w:r w:rsidR="00E43E08" w:rsidRPr="008E2980">
        <w:rPr>
          <w:rFonts w:cstheme="minorHAnsi"/>
          <w:b/>
          <w:sz w:val="24"/>
          <w:szCs w:val="24"/>
        </w:rPr>
        <w:t>ATIA</w:t>
      </w:r>
      <w:r w:rsidRPr="008E2980">
        <w:rPr>
          <w:rFonts w:cstheme="minorHAnsi"/>
          <w:sz w:val="24"/>
          <w:szCs w:val="24"/>
        </w:rPr>
        <w:t>) -</w:t>
      </w:r>
      <w:r w:rsidR="00E43E08" w:rsidRPr="008E2980">
        <w:rPr>
          <w:rFonts w:cstheme="minorHAnsi"/>
          <w:sz w:val="24"/>
          <w:szCs w:val="24"/>
        </w:rPr>
        <w:t xml:space="preserve"> A global leader in assistive technology education and research.</w:t>
      </w:r>
      <w:r w:rsidR="00082404" w:rsidRPr="008E2980">
        <w:rPr>
          <w:rFonts w:cstheme="minorHAnsi"/>
          <w:sz w:val="24"/>
          <w:szCs w:val="24"/>
        </w:rPr>
        <w:t xml:space="preserve"> </w:t>
      </w:r>
      <w:hyperlink r:id="rId12" w:history="1">
        <w:r w:rsidR="00082404" w:rsidRPr="008E2980">
          <w:rPr>
            <w:rStyle w:val="Hyperlink"/>
            <w:rFonts w:cstheme="minorHAnsi"/>
            <w:sz w:val="24"/>
            <w:szCs w:val="24"/>
          </w:rPr>
          <w:t>https://www.atia.org/</w:t>
        </w:r>
      </w:hyperlink>
    </w:p>
    <w:p w:rsidR="00AE7462" w:rsidRPr="008E2980" w:rsidRDefault="00AE7462" w:rsidP="004B6576">
      <w:pPr>
        <w:spacing w:after="0"/>
        <w:rPr>
          <w:rFonts w:cstheme="minorHAnsi"/>
          <w:sz w:val="24"/>
          <w:szCs w:val="24"/>
        </w:rPr>
      </w:pPr>
    </w:p>
    <w:p w:rsidR="0019519C" w:rsidRPr="008E2980" w:rsidRDefault="00AE7462" w:rsidP="004B6576">
      <w:pPr>
        <w:spacing w:after="0"/>
        <w:rPr>
          <w:rFonts w:cstheme="minorHAnsi"/>
          <w:sz w:val="24"/>
          <w:szCs w:val="24"/>
        </w:rPr>
      </w:pPr>
      <w:proofErr w:type="spellStart"/>
      <w:r w:rsidRPr="008E2980">
        <w:rPr>
          <w:rFonts w:cstheme="minorHAnsi"/>
          <w:b/>
          <w:sz w:val="24"/>
          <w:szCs w:val="24"/>
        </w:rPr>
        <w:t>Bookshare</w:t>
      </w:r>
      <w:proofErr w:type="spellEnd"/>
      <w:r w:rsidR="0019519C" w:rsidRPr="008E2980">
        <w:rPr>
          <w:rFonts w:cstheme="minorHAnsi"/>
          <w:sz w:val="24"/>
          <w:szCs w:val="24"/>
        </w:rPr>
        <w:t xml:space="preserve"> - </w:t>
      </w:r>
      <w:r w:rsidRPr="008E2980">
        <w:rPr>
          <w:rFonts w:cstheme="minorHAnsi"/>
          <w:sz w:val="24"/>
          <w:szCs w:val="24"/>
        </w:rPr>
        <w:t xml:space="preserve"> </w:t>
      </w:r>
      <w:r w:rsidR="00E43E08" w:rsidRPr="008E2980">
        <w:rPr>
          <w:rFonts w:cstheme="minorHAnsi"/>
          <w:sz w:val="24"/>
          <w:szCs w:val="24"/>
        </w:rPr>
        <w:t>A large online library of accessible books for people with reading-related disabilities.</w:t>
      </w:r>
    </w:p>
    <w:p w:rsidR="0019519C" w:rsidRPr="008E2980" w:rsidRDefault="00364870" w:rsidP="004B6576">
      <w:pPr>
        <w:spacing w:after="0"/>
        <w:rPr>
          <w:rFonts w:cstheme="minorHAnsi"/>
          <w:sz w:val="24"/>
          <w:szCs w:val="24"/>
        </w:rPr>
      </w:pPr>
      <w:hyperlink r:id="rId13" w:history="1">
        <w:r w:rsidR="0019519C" w:rsidRPr="008E2980">
          <w:rPr>
            <w:rStyle w:val="Hyperlink"/>
            <w:rFonts w:cstheme="minorHAnsi"/>
            <w:sz w:val="24"/>
            <w:szCs w:val="24"/>
          </w:rPr>
          <w:t>https://www.bookshare.org/</w:t>
        </w:r>
      </w:hyperlink>
    </w:p>
    <w:p w:rsidR="00AE7462" w:rsidRPr="008E2980" w:rsidRDefault="00082404" w:rsidP="004B6576">
      <w:pPr>
        <w:spacing w:after="0"/>
        <w:rPr>
          <w:rFonts w:cstheme="minorHAnsi"/>
          <w:sz w:val="24"/>
          <w:szCs w:val="24"/>
        </w:rPr>
      </w:pPr>
      <w:r w:rsidRPr="008E2980">
        <w:rPr>
          <w:rFonts w:cstheme="minorHAnsi"/>
          <w:sz w:val="24"/>
          <w:szCs w:val="24"/>
        </w:rPr>
        <w:t xml:space="preserve"> </w:t>
      </w:r>
    </w:p>
    <w:p w:rsidR="00E43E08" w:rsidRPr="008E2980" w:rsidRDefault="00E43E08" w:rsidP="004B6576">
      <w:pPr>
        <w:spacing w:after="0"/>
        <w:rPr>
          <w:rFonts w:cstheme="minorHAnsi"/>
          <w:sz w:val="24"/>
          <w:szCs w:val="24"/>
        </w:rPr>
      </w:pPr>
      <w:r w:rsidRPr="008E2980">
        <w:rPr>
          <w:rFonts w:cstheme="minorHAnsi"/>
          <w:b/>
          <w:sz w:val="24"/>
          <w:szCs w:val="24"/>
        </w:rPr>
        <w:t>Project Gutenberg</w:t>
      </w:r>
      <w:r w:rsidR="0019519C" w:rsidRPr="008E2980">
        <w:rPr>
          <w:rFonts w:cstheme="minorHAnsi"/>
          <w:sz w:val="24"/>
          <w:szCs w:val="24"/>
        </w:rPr>
        <w:t xml:space="preserve"> - </w:t>
      </w:r>
      <w:r w:rsidRPr="008E2980">
        <w:rPr>
          <w:rFonts w:cstheme="minorHAnsi"/>
          <w:sz w:val="24"/>
          <w:szCs w:val="24"/>
        </w:rPr>
        <w:t>Provides a vast collection of free eBooks, many of which are accessible.</w:t>
      </w:r>
      <w:r w:rsidR="0019519C" w:rsidRPr="008E2980">
        <w:rPr>
          <w:rFonts w:cstheme="minorHAnsi"/>
          <w:sz w:val="24"/>
          <w:szCs w:val="24"/>
        </w:rPr>
        <w:t xml:space="preserve"> </w:t>
      </w:r>
      <w:hyperlink r:id="rId14" w:history="1">
        <w:r w:rsidR="0019519C" w:rsidRPr="008E2980">
          <w:rPr>
            <w:rStyle w:val="Hyperlink"/>
            <w:rFonts w:cstheme="minorHAnsi"/>
            <w:sz w:val="24"/>
            <w:szCs w:val="24"/>
          </w:rPr>
          <w:t>https://www.gutenberg.org/</w:t>
        </w:r>
      </w:hyperlink>
    </w:p>
    <w:p w:rsidR="0019519C" w:rsidRPr="008E2980" w:rsidRDefault="0019519C" w:rsidP="004B6576">
      <w:pPr>
        <w:spacing w:after="0"/>
        <w:rPr>
          <w:rFonts w:cstheme="minorHAnsi"/>
          <w:sz w:val="24"/>
          <w:szCs w:val="24"/>
        </w:rPr>
      </w:pPr>
    </w:p>
    <w:p w:rsidR="00E43E08" w:rsidRPr="008E2980" w:rsidRDefault="00E43E08" w:rsidP="004B6576">
      <w:pPr>
        <w:spacing w:after="0"/>
        <w:rPr>
          <w:rFonts w:cstheme="minorHAnsi"/>
          <w:sz w:val="24"/>
          <w:szCs w:val="24"/>
        </w:rPr>
      </w:pPr>
      <w:r w:rsidRPr="008E2980">
        <w:rPr>
          <w:rFonts w:cstheme="minorHAnsi"/>
          <w:b/>
          <w:sz w:val="24"/>
          <w:szCs w:val="24"/>
        </w:rPr>
        <w:t>Tar Heel Reader</w:t>
      </w:r>
      <w:r w:rsidR="0019519C" w:rsidRPr="008E2980">
        <w:rPr>
          <w:rFonts w:cstheme="minorHAnsi"/>
          <w:sz w:val="24"/>
          <w:szCs w:val="24"/>
        </w:rPr>
        <w:t xml:space="preserve"> -</w:t>
      </w:r>
      <w:r w:rsidRPr="008E2980">
        <w:rPr>
          <w:rFonts w:cstheme="minorHAnsi"/>
          <w:sz w:val="24"/>
          <w:szCs w:val="24"/>
        </w:rPr>
        <w:t xml:space="preserve"> Offers a collection of free, </w:t>
      </w:r>
      <w:r w:rsidR="0019519C" w:rsidRPr="008E2980">
        <w:rPr>
          <w:rFonts w:cstheme="minorHAnsi"/>
          <w:sz w:val="24"/>
          <w:szCs w:val="24"/>
        </w:rPr>
        <w:t>easy-to-read</w:t>
      </w:r>
      <w:r w:rsidRPr="008E2980">
        <w:rPr>
          <w:rFonts w:cstheme="minorHAnsi"/>
          <w:sz w:val="24"/>
          <w:szCs w:val="24"/>
        </w:rPr>
        <w:t>, accessible books on many topics.</w:t>
      </w:r>
      <w:r w:rsidR="00082404" w:rsidRPr="008E2980">
        <w:rPr>
          <w:rFonts w:cstheme="minorHAnsi"/>
          <w:sz w:val="24"/>
          <w:szCs w:val="24"/>
        </w:rPr>
        <w:t xml:space="preserve"> </w:t>
      </w:r>
      <w:r w:rsidR="0019519C" w:rsidRPr="008E2980">
        <w:rPr>
          <w:rFonts w:cstheme="minorHAnsi"/>
          <w:sz w:val="24"/>
          <w:szCs w:val="24"/>
        </w:rPr>
        <w:t xml:space="preserve">Students can </w:t>
      </w:r>
      <w:r w:rsidR="009C3359">
        <w:rPr>
          <w:rFonts w:cstheme="minorHAnsi"/>
          <w:sz w:val="24"/>
          <w:szCs w:val="24"/>
        </w:rPr>
        <w:t>create</w:t>
      </w:r>
      <w:r w:rsidR="0019519C" w:rsidRPr="008E2980">
        <w:rPr>
          <w:rFonts w:cstheme="minorHAnsi"/>
          <w:sz w:val="24"/>
          <w:szCs w:val="24"/>
        </w:rPr>
        <w:t xml:space="preserve"> their own books, </w:t>
      </w:r>
      <w:r w:rsidR="009C3359">
        <w:rPr>
          <w:rFonts w:cstheme="minorHAnsi"/>
          <w:sz w:val="24"/>
          <w:szCs w:val="24"/>
        </w:rPr>
        <w:t xml:space="preserve">and </w:t>
      </w:r>
      <w:r w:rsidR="0019519C" w:rsidRPr="008E2980">
        <w:rPr>
          <w:rFonts w:cstheme="minorHAnsi"/>
          <w:sz w:val="24"/>
          <w:szCs w:val="24"/>
        </w:rPr>
        <w:t xml:space="preserve">teachers can create customized books for students. </w:t>
      </w:r>
      <w:hyperlink r:id="rId15" w:history="1">
        <w:r w:rsidR="0019519C" w:rsidRPr="008E2980">
          <w:rPr>
            <w:rStyle w:val="Hyperlink"/>
            <w:rFonts w:cstheme="minorHAnsi"/>
            <w:sz w:val="24"/>
            <w:szCs w:val="24"/>
          </w:rPr>
          <w:t>https://monarchreader.com/</w:t>
        </w:r>
      </w:hyperlink>
    </w:p>
    <w:p w:rsidR="00AE7462" w:rsidRPr="008E2980" w:rsidRDefault="00AE7462" w:rsidP="004B6576">
      <w:pPr>
        <w:spacing w:after="0"/>
        <w:rPr>
          <w:rFonts w:cstheme="minorHAnsi"/>
          <w:sz w:val="24"/>
          <w:szCs w:val="24"/>
        </w:rPr>
      </w:pPr>
    </w:p>
    <w:p w:rsidR="00AE7462" w:rsidRPr="008E2980" w:rsidRDefault="00AE7462" w:rsidP="004B6576">
      <w:pPr>
        <w:spacing w:after="0"/>
        <w:rPr>
          <w:rFonts w:cstheme="minorHAnsi"/>
          <w:sz w:val="24"/>
          <w:szCs w:val="24"/>
        </w:rPr>
      </w:pPr>
      <w:r w:rsidRPr="008E2980">
        <w:rPr>
          <w:rFonts w:cstheme="minorHAnsi"/>
          <w:b/>
          <w:sz w:val="24"/>
          <w:szCs w:val="24"/>
        </w:rPr>
        <w:t>NVDA</w:t>
      </w:r>
      <w:r w:rsidR="00831080" w:rsidRPr="008E2980">
        <w:rPr>
          <w:rFonts w:cstheme="minorHAnsi"/>
          <w:sz w:val="24"/>
          <w:szCs w:val="24"/>
        </w:rPr>
        <w:t xml:space="preserve"> -</w:t>
      </w:r>
      <w:r w:rsidR="00E43E08" w:rsidRPr="008E2980">
        <w:rPr>
          <w:rFonts w:cstheme="minorHAnsi"/>
          <w:sz w:val="24"/>
          <w:szCs w:val="24"/>
        </w:rPr>
        <w:t xml:space="preserve"> NVDA screen reader can be downloaded free of charge. </w:t>
      </w:r>
      <w:hyperlink r:id="rId16" w:history="1">
        <w:r w:rsidR="00082404" w:rsidRPr="008E2980">
          <w:rPr>
            <w:rStyle w:val="Hyperlink"/>
            <w:rFonts w:cstheme="minorHAnsi"/>
            <w:sz w:val="24"/>
            <w:szCs w:val="24"/>
          </w:rPr>
          <w:t>https://www.nvaccess.org/download/</w:t>
        </w:r>
      </w:hyperlink>
    </w:p>
    <w:p w:rsidR="00082404" w:rsidRPr="008E2980" w:rsidRDefault="00082404" w:rsidP="004B6576">
      <w:pPr>
        <w:spacing w:after="0"/>
        <w:rPr>
          <w:rFonts w:cstheme="minorHAnsi"/>
          <w:sz w:val="24"/>
          <w:szCs w:val="24"/>
        </w:rPr>
      </w:pPr>
    </w:p>
    <w:p w:rsidR="00E43E08" w:rsidRPr="008E2980" w:rsidRDefault="00E43E08" w:rsidP="004B6576">
      <w:pPr>
        <w:spacing w:after="0"/>
        <w:rPr>
          <w:rFonts w:cstheme="minorHAnsi"/>
          <w:sz w:val="24"/>
          <w:szCs w:val="24"/>
        </w:rPr>
      </w:pPr>
      <w:proofErr w:type="spellStart"/>
      <w:r w:rsidRPr="008E2980">
        <w:rPr>
          <w:rFonts w:cstheme="minorHAnsi"/>
          <w:b/>
          <w:sz w:val="24"/>
          <w:szCs w:val="24"/>
        </w:rPr>
        <w:t>EveryoneOn</w:t>
      </w:r>
      <w:proofErr w:type="spellEnd"/>
      <w:r w:rsidR="00831080" w:rsidRPr="008E2980">
        <w:rPr>
          <w:rFonts w:cstheme="minorHAnsi"/>
          <w:sz w:val="24"/>
          <w:szCs w:val="24"/>
        </w:rPr>
        <w:t xml:space="preserve"> - </w:t>
      </w:r>
      <w:r w:rsidRPr="008E2980">
        <w:rPr>
          <w:rFonts w:cstheme="minorHAnsi"/>
          <w:sz w:val="24"/>
          <w:szCs w:val="24"/>
        </w:rPr>
        <w:t xml:space="preserve">Helps connect people with affordable internet services and offers digital skills </w:t>
      </w:r>
      <w:r w:rsidR="00D77738" w:rsidRPr="008E2980">
        <w:rPr>
          <w:rFonts w:cstheme="minorHAnsi"/>
          <w:sz w:val="24"/>
          <w:szCs w:val="24"/>
        </w:rPr>
        <w:t>training</w:t>
      </w:r>
      <w:r w:rsidR="008F78C9" w:rsidRPr="008E2980">
        <w:rPr>
          <w:rFonts w:cstheme="minorHAnsi"/>
          <w:sz w:val="24"/>
          <w:szCs w:val="24"/>
        </w:rPr>
        <w:t xml:space="preserve">. </w:t>
      </w:r>
      <w:hyperlink r:id="rId17" w:history="1">
        <w:r w:rsidR="008F78C9" w:rsidRPr="008E2980">
          <w:rPr>
            <w:rStyle w:val="Hyperlink"/>
            <w:rFonts w:cstheme="minorHAnsi"/>
            <w:sz w:val="24"/>
            <w:szCs w:val="24"/>
          </w:rPr>
          <w:t>https://www.everyoneon.org/</w:t>
        </w:r>
      </w:hyperlink>
    </w:p>
    <w:p w:rsidR="00D77738" w:rsidRPr="008E2980" w:rsidRDefault="00D77738" w:rsidP="004B6576">
      <w:pPr>
        <w:spacing w:after="0"/>
        <w:rPr>
          <w:rFonts w:cstheme="minorHAnsi"/>
          <w:sz w:val="24"/>
          <w:szCs w:val="24"/>
        </w:rPr>
      </w:pPr>
    </w:p>
    <w:p w:rsidR="008F78C9" w:rsidRPr="008E2980" w:rsidRDefault="000E0440" w:rsidP="008F78C9">
      <w:pPr>
        <w:spacing w:after="0"/>
        <w:rPr>
          <w:rFonts w:cstheme="minorHAnsi"/>
          <w:sz w:val="24"/>
          <w:szCs w:val="24"/>
        </w:rPr>
      </w:pPr>
      <w:proofErr w:type="spellStart"/>
      <w:r w:rsidRPr="008E2980">
        <w:rPr>
          <w:rFonts w:cstheme="minorHAnsi"/>
          <w:b/>
          <w:sz w:val="24"/>
          <w:szCs w:val="24"/>
        </w:rPr>
        <w:t>ReadSpeaker</w:t>
      </w:r>
      <w:proofErr w:type="spellEnd"/>
      <w:r w:rsidR="00831080" w:rsidRPr="008E2980">
        <w:rPr>
          <w:rFonts w:cstheme="minorHAnsi"/>
          <w:sz w:val="24"/>
          <w:szCs w:val="24"/>
        </w:rPr>
        <w:t xml:space="preserve"> -</w:t>
      </w:r>
      <w:r w:rsidR="008F78C9" w:rsidRPr="008E2980">
        <w:rPr>
          <w:rFonts w:cstheme="minorHAnsi"/>
          <w:sz w:val="24"/>
          <w:szCs w:val="24"/>
        </w:rPr>
        <w:t xml:space="preserve"> There is a cost for these products. </w:t>
      </w:r>
      <w:hyperlink r:id="rId18" w:history="1">
        <w:r w:rsidR="008F78C9" w:rsidRPr="008E2980">
          <w:rPr>
            <w:rStyle w:val="Hyperlink"/>
            <w:rFonts w:cstheme="minorHAnsi"/>
            <w:sz w:val="24"/>
            <w:szCs w:val="24"/>
          </w:rPr>
          <w:t>https://www.readspeaker.com/</w:t>
        </w:r>
      </w:hyperlink>
      <w:r w:rsidR="008F78C9" w:rsidRPr="008E2980">
        <w:rPr>
          <w:rFonts w:cstheme="minorHAnsi"/>
          <w:sz w:val="24"/>
          <w:szCs w:val="24"/>
        </w:rPr>
        <w:t xml:space="preserve">. There is an interesting blog entitled 5 Assistive Technology Tools for Students with Dyslexia by Amy </w:t>
      </w:r>
      <w:proofErr w:type="spellStart"/>
      <w:r w:rsidR="008F78C9" w:rsidRPr="008E2980">
        <w:rPr>
          <w:rFonts w:cstheme="minorHAnsi"/>
          <w:sz w:val="24"/>
          <w:szCs w:val="24"/>
        </w:rPr>
        <w:t>Foxwell</w:t>
      </w:r>
      <w:proofErr w:type="spellEnd"/>
      <w:r w:rsidR="009C3359">
        <w:rPr>
          <w:rFonts w:cstheme="minorHAnsi"/>
          <w:sz w:val="24"/>
          <w:szCs w:val="24"/>
        </w:rPr>
        <w:t>,</w:t>
      </w:r>
      <w:r w:rsidR="008F78C9" w:rsidRPr="008E2980">
        <w:rPr>
          <w:rFonts w:cstheme="minorHAnsi"/>
          <w:sz w:val="24"/>
          <w:szCs w:val="24"/>
        </w:rPr>
        <w:t xml:space="preserve"> which explains text-to-speech web reading, highlighting of text while the TTS (text to speech) engine reads it out loud, speech recognition software, writing assistance software</w:t>
      </w:r>
      <w:r w:rsidR="009C3359">
        <w:rPr>
          <w:rFonts w:cstheme="minorHAnsi"/>
          <w:sz w:val="24"/>
          <w:szCs w:val="24"/>
        </w:rPr>
        <w:t>,</w:t>
      </w:r>
      <w:r w:rsidR="008F78C9" w:rsidRPr="008E2980">
        <w:rPr>
          <w:rFonts w:cstheme="minorHAnsi"/>
          <w:sz w:val="24"/>
          <w:szCs w:val="24"/>
        </w:rPr>
        <w:t xml:space="preserve"> and text to speech. </w:t>
      </w:r>
      <w:hyperlink r:id="rId19" w:history="1">
        <w:r w:rsidR="008F78C9" w:rsidRPr="008E2980">
          <w:rPr>
            <w:rStyle w:val="Hyperlink"/>
            <w:rFonts w:cstheme="minorHAnsi"/>
            <w:sz w:val="24"/>
            <w:szCs w:val="24"/>
          </w:rPr>
          <w:t>https://www.readspeaker.com/blog/assistive-technology-for-dyslexia/</w:t>
        </w:r>
      </w:hyperlink>
    </w:p>
    <w:p w:rsidR="008F78C9" w:rsidRPr="008E2980" w:rsidRDefault="008F78C9" w:rsidP="008F78C9">
      <w:pPr>
        <w:spacing w:after="0"/>
        <w:rPr>
          <w:rFonts w:eastAsia="Times New Roman" w:cstheme="minorHAnsi"/>
          <w:color w:val="323130"/>
          <w:sz w:val="24"/>
          <w:szCs w:val="24"/>
        </w:rPr>
      </w:pPr>
    </w:p>
    <w:p w:rsidR="00BF4FC9" w:rsidRPr="008E2980" w:rsidRDefault="00797959" w:rsidP="008F78C9">
      <w:pPr>
        <w:spacing w:after="0"/>
        <w:rPr>
          <w:rFonts w:eastAsia="Times New Roman" w:cstheme="minorHAnsi"/>
          <w:color w:val="323130"/>
          <w:sz w:val="24"/>
          <w:szCs w:val="24"/>
        </w:rPr>
      </w:pPr>
      <w:proofErr w:type="spellStart"/>
      <w:r w:rsidRPr="008E2980">
        <w:rPr>
          <w:rFonts w:eastAsia="Times New Roman" w:cstheme="minorHAnsi"/>
          <w:b/>
          <w:color w:val="323130"/>
          <w:sz w:val="24"/>
          <w:szCs w:val="24"/>
        </w:rPr>
        <w:t>WhoCanUse</w:t>
      </w:r>
      <w:proofErr w:type="spellEnd"/>
      <w:r w:rsidRPr="008E2980">
        <w:rPr>
          <w:rFonts w:eastAsia="Times New Roman" w:cstheme="minorHAnsi"/>
          <w:color w:val="323130"/>
          <w:sz w:val="24"/>
          <w:szCs w:val="24"/>
        </w:rPr>
        <w:t xml:space="preserve"> </w:t>
      </w:r>
      <w:r w:rsidR="00831080" w:rsidRPr="008E2980">
        <w:rPr>
          <w:rFonts w:eastAsia="Times New Roman" w:cstheme="minorHAnsi"/>
          <w:color w:val="323130"/>
          <w:sz w:val="24"/>
          <w:szCs w:val="24"/>
        </w:rPr>
        <w:t>–</w:t>
      </w:r>
      <w:r w:rsidRPr="008E2980">
        <w:rPr>
          <w:rFonts w:eastAsia="Times New Roman" w:cstheme="minorHAnsi"/>
          <w:color w:val="323130"/>
          <w:sz w:val="24"/>
          <w:szCs w:val="24"/>
        </w:rPr>
        <w:t xml:space="preserve"> </w:t>
      </w:r>
      <w:r w:rsidR="00831080" w:rsidRPr="008E2980">
        <w:rPr>
          <w:rFonts w:eastAsia="Times New Roman" w:cstheme="minorHAnsi"/>
          <w:color w:val="323130"/>
          <w:sz w:val="24"/>
          <w:szCs w:val="24"/>
        </w:rPr>
        <w:t xml:space="preserve">This </w:t>
      </w:r>
      <w:r w:rsidR="00BF4FC9" w:rsidRPr="008E2980">
        <w:rPr>
          <w:rFonts w:eastAsia="Times New Roman" w:cstheme="minorHAnsi"/>
          <w:color w:val="323130"/>
          <w:sz w:val="24"/>
          <w:szCs w:val="24"/>
        </w:rPr>
        <w:t xml:space="preserve">browser-based tool </w:t>
      </w:r>
      <w:r w:rsidR="00831080" w:rsidRPr="008E2980">
        <w:rPr>
          <w:rFonts w:eastAsia="Times New Roman" w:cstheme="minorHAnsi"/>
          <w:color w:val="323130"/>
          <w:sz w:val="24"/>
          <w:szCs w:val="24"/>
        </w:rPr>
        <w:t xml:space="preserve">can be used </w:t>
      </w:r>
      <w:r w:rsidR="00BF4FC9" w:rsidRPr="008E2980">
        <w:rPr>
          <w:rFonts w:eastAsia="Times New Roman" w:cstheme="minorHAnsi"/>
          <w:color w:val="323130"/>
          <w:sz w:val="24"/>
          <w:szCs w:val="24"/>
        </w:rPr>
        <w:t>for evaluating color and text contrasts for people with a variety of visual impairments.</w:t>
      </w:r>
      <w:r w:rsidRPr="008E2980">
        <w:rPr>
          <w:rFonts w:eastAsia="Times New Roman" w:cstheme="minorHAnsi"/>
          <w:color w:val="323130"/>
          <w:sz w:val="24"/>
          <w:szCs w:val="24"/>
        </w:rPr>
        <w:t xml:space="preserve"> </w:t>
      </w:r>
      <w:hyperlink r:id="rId20" w:history="1">
        <w:r w:rsidRPr="008E2980">
          <w:rPr>
            <w:rStyle w:val="Hyperlink"/>
            <w:rFonts w:eastAsia="Times New Roman" w:cstheme="minorHAnsi"/>
            <w:sz w:val="24"/>
            <w:szCs w:val="24"/>
          </w:rPr>
          <w:t>https://www.whocanuse.com/</w:t>
        </w:r>
      </w:hyperlink>
    </w:p>
    <w:p w:rsidR="00797959" w:rsidRPr="008E2980" w:rsidRDefault="00797959" w:rsidP="008F78C9">
      <w:pPr>
        <w:spacing w:after="0"/>
        <w:rPr>
          <w:rFonts w:eastAsia="Times New Roman" w:cstheme="minorHAnsi"/>
          <w:color w:val="323130"/>
          <w:sz w:val="24"/>
          <w:szCs w:val="24"/>
        </w:rPr>
      </w:pPr>
    </w:p>
    <w:p w:rsidR="00797959" w:rsidRPr="008E2980" w:rsidRDefault="00797959" w:rsidP="008F78C9">
      <w:pPr>
        <w:spacing w:after="0"/>
        <w:rPr>
          <w:rFonts w:eastAsia="Times New Roman" w:cstheme="minorHAnsi"/>
          <w:color w:val="323130"/>
          <w:sz w:val="24"/>
          <w:szCs w:val="24"/>
        </w:rPr>
      </w:pPr>
      <w:proofErr w:type="spellStart"/>
      <w:r w:rsidRPr="008E2980">
        <w:rPr>
          <w:rFonts w:eastAsia="Times New Roman" w:cstheme="minorHAnsi"/>
          <w:b/>
          <w:color w:val="323130"/>
          <w:sz w:val="24"/>
          <w:szCs w:val="24"/>
        </w:rPr>
        <w:t>Coolors</w:t>
      </w:r>
      <w:proofErr w:type="spellEnd"/>
      <w:r w:rsidR="007F286F" w:rsidRPr="008E2980">
        <w:rPr>
          <w:rFonts w:eastAsia="Times New Roman" w:cstheme="minorHAnsi"/>
          <w:b/>
          <w:color w:val="323130"/>
          <w:sz w:val="24"/>
          <w:szCs w:val="24"/>
        </w:rPr>
        <w:t xml:space="preserve"> </w:t>
      </w:r>
      <w:r w:rsidR="007F286F" w:rsidRPr="008E2980">
        <w:rPr>
          <w:rFonts w:eastAsia="Times New Roman" w:cstheme="minorHAnsi"/>
          <w:color w:val="323130"/>
          <w:sz w:val="24"/>
          <w:szCs w:val="24"/>
        </w:rPr>
        <w:t>- This</w:t>
      </w:r>
      <w:r w:rsidRPr="008E2980">
        <w:rPr>
          <w:rFonts w:eastAsia="Times New Roman" w:cstheme="minorHAnsi"/>
          <w:color w:val="323130"/>
          <w:sz w:val="24"/>
          <w:szCs w:val="24"/>
        </w:rPr>
        <w:t xml:space="preserve"> color palette generator includes checks for contrast and color blindness. It’s also a tool for creating brand colors. </w:t>
      </w:r>
      <w:hyperlink r:id="rId21" w:history="1">
        <w:r w:rsidRPr="008E2980">
          <w:rPr>
            <w:rStyle w:val="Hyperlink"/>
            <w:rFonts w:eastAsia="Times New Roman" w:cstheme="minorHAnsi"/>
            <w:sz w:val="24"/>
            <w:szCs w:val="24"/>
          </w:rPr>
          <w:t>https://coolors.co/</w:t>
        </w:r>
      </w:hyperlink>
    </w:p>
    <w:p w:rsidR="00797959" w:rsidRPr="008E2980" w:rsidRDefault="00797959" w:rsidP="008F78C9">
      <w:pPr>
        <w:spacing w:after="0"/>
        <w:rPr>
          <w:rFonts w:eastAsia="Times New Roman" w:cstheme="minorHAnsi"/>
          <w:color w:val="323130"/>
          <w:sz w:val="24"/>
          <w:szCs w:val="24"/>
        </w:rPr>
      </w:pPr>
    </w:p>
    <w:p w:rsidR="0069455A" w:rsidRPr="008E2980" w:rsidRDefault="0069455A" w:rsidP="008F78C9">
      <w:pPr>
        <w:spacing w:after="0"/>
        <w:rPr>
          <w:rFonts w:eastAsia="Times New Roman" w:cstheme="minorHAnsi"/>
          <w:color w:val="323130"/>
          <w:sz w:val="24"/>
          <w:szCs w:val="24"/>
        </w:rPr>
      </w:pPr>
      <w:r w:rsidRPr="008E2980">
        <w:rPr>
          <w:rFonts w:eastAsia="Times New Roman" w:cstheme="minorHAnsi"/>
          <w:b/>
          <w:color w:val="323130"/>
          <w:sz w:val="24"/>
          <w:szCs w:val="24"/>
        </w:rPr>
        <w:lastRenderedPageBreak/>
        <w:t>Photosensitive Epilepsy Analysis Tool (PEAT)</w:t>
      </w:r>
      <w:r w:rsidR="007F286F" w:rsidRPr="008E2980">
        <w:rPr>
          <w:rFonts w:eastAsia="Times New Roman" w:cstheme="minorHAnsi"/>
          <w:b/>
          <w:color w:val="323130"/>
          <w:sz w:val="24"/>
          <w:szCs w:val="24"/>
        </w:rPr>
        <w:t xml:space="preserve"> - </w:t>
      </w:r>
      <w:r w:rsidRPr="008E2980">
        <w:rPr>
          <w:rFonts w:eastAsia="Times New Roman" w:cstheme="minorHAnsi"/>
          <w:b/>
          <w:color w:val="323130"/>
          <w:sz w:val="24"/>
          <w:szCs w:val="24"/>
        </w:rPr>
        <w:t xml:space="preserve"> </w:t>
      </w:r>
      <w:r w:rsidR="007F286F" w:rsidRPr="008E2980">
        <w:rPr>
          <w:rFonts w:eastAsia="Times New Roman" w:cstheme="minorHAnsi"/>
          <w:color w:val="323130"/>
          <w:sz w:val="24"/>
          <w:szCs w:val="24"/>
        </w:rPr>
        <w:t>This is</w:t>
      </w:r>
      <w:r w:rsidRPr="008E2980">
        <w:rPr>
          <w:rFonts w:eastAsia="Times New Roman" w:cstheme="minorHAnsi"/>
          <w:color w:val="323130"/>
          <w:sz w:val="24"/>
          <w:szCs w:val="24"/>
        </w:rPr>
        <w:t xml:space="preserve"> a free, downloadable software that identifies the seizure risks of video and animations. </w:t>
      </w:r>
      <w:hyperlink r:id="rId22" w:history="1">
        <w:r w:rsidRPr="008E2980">
          <w:rPr>
            <w:rStyle w:val="Hyperlink"/>
            <w:rFonts w:eastAsia="Times New Roman" w:cstheme="minorHAnsi"/>
            <w:sz w:val="24"/>
            <w:szCs w:val="24"/>
          </w:rPr>
          <w:t>https://www.accessibility.com/glossary/peat-photosensitive-epilepsy-analysis-tool</w:t>
        </w:r>
      </w:hyperlink>
    </w:p>
    <w:p w:rsidR="00BF4FC9" w:rsidRPr="008E2980" w:rsidRDefault="0069455A" w:rsidP="0005445A">
      <w:pPr>
        <w:shd w:val="clear" w:color="auto" w:fill="FFFFFF"/>
        <w:spacing w:beforeAutospacing="1" w:after="0" w:afterAutospacing="1" w:line="240" w:lineRule="auto"/>
        <w:rPr>
          <w:rFonts w:eastAsia="Times New Roman" w:cstheme="minorHAnsi"/>
          <w:color w:val="323130"/>
          <w:sz w:val="24"/>
          <w:szCs w:val="24"/>
        </w:rPr>
      </w:pPr>
      <w:r w:rsidRPr="008E2980">
        <w:rPr>
          <w:rFonts w:eastAsia="Times New Roman" w:cstheme="minorHAnsi"/>
          <w:b/>
          <w:color w:val="323130"/>
          <w:sz w:val="24"/>
          <w:szCs w:val="24"/>
        </w:rPr>
        <w:t>Web Accessibility Evaluation Tool (WAVE)</w:t>
      </w:r>
      <w:r w:rsidR="007F286F" w:rsidRPr="008E2980">
        <w:rPr>
          <w:rFonts w:eastAsia="Times New Roman" w:cstheme="minorHAnsi"/>
          <w:color w:val="323130"/>
          <w:sz w:val="24"/>
          <w:szCs w:val="24"/>
        </w:rPr>
        <w:t xml:space="preserve"> - WAVE</w:t>
      </w:r>
      <w:r w:rsidRPr="008E2980">
        <w:rPr>
          <w:rFonts w:eastAsia="Times New Roman" w:cstheme="minorHAnsi"/>
          <w:color w:val="323130"/>
          <w:sz w:val="24"/>
          <w:szCs w:val="24"/>
        </w:rPr>
        <w:t xml:space="preserve"> is a way for website creators to evaluate their content and make it more accessible to people with disabilities. You can either enter in your website and review its accessibility, or there is an option to install a browser extension to regularly evaluate web content. </w:t>
      </w:r>
      <w:hyperlink r:id="rId23" w:history="1">
        <w:r w:rsidRPr="008E2980">
          <w:rPr>
            <w:rStyle w:val="Hyperlink"/>
            <w:rFonts w:eastAsia="Times New Roman" w:cstheme="minorHAnsi"/>
            <w:sz w:val="24"/>
            <w:szCs w:val="24"/>
          </w:rPr>
          <w:t>https://wave.webaim.org/</w:t>
        </w:r>
      </w:hyperlink>
    </w:p>
    <w:p w:rsidR="00BF4FC9" w:rsidRDefault="0005445A" w:rsidP="0005445A">
      <w:pPr>
        <w:shd w:val="clear" w:color="auto" w:fill="FFFFFF"/>
        <w:spacing w:beforeAutospacing="1" w:after="0" w:afterAutospacing="1" w:line="240" w:lineRule="auto"/>
        <w:rPr>
          <w:rFonts w:ascii="Segoe UI" w:eastAsia="Times New Roman" w:hAnsi="Segoe UI" w:cs="Segoe UI"/>
          <w:color w:val="323130"/>
          <w:sz w:val="21"/>
          <w:szCs w:val="21"/>
        </w:rPr>
      </w:pPr>
      <w:r w:rsidRPr="008E2980">
        <w:rPr>
          <w:rFonts w:eastAsia="Times New Roman" w:cstheme="minorHAnsi"/>
          <w:b/>
          <w:color w:val="323130"/>
          <w:sz w:val="24"/>
          <w:szCs w:val="24"/>
        </w:rPr>
        <w:t>The Color Blindness Simulator (COBLIS)</w:t>
      </w:r>
      <w:r w:rsidR="007F286F" w:rsidRPr="008E2980">
        <w:rPr>
          <w:rFonts w:eastAsia="Times New Roman" w:cstheme="minorHAnsi"/>
          <w:b/>
          <w:color w:val="323130"/>
          <w:sz w:val="24"/>
          <w:szCs w:val="24"/>
        </w:rPr>
        <w:t xml:space="preserve"> - </w:t>
      </w:r>
      <w:r w:rsidRPr="008E2980">
        <w:rPr>
          <w:rFonts w:eastAsia="Times New Roman" w:cstheme="minorHAnsi"/>
          <w:color w:val="323130"/>
          <w:sz w:val="24"/>
          <w:szCs w:val="24"/>
        </w:rPr>
        <w:t xml:space="preserve"> </w:t>
      </w:r>
      <w:r w:rsidR="007F286F" w:rsidRPr="008E2980">
        <w:rPr>
          <w:rFonts w:eastAsia="Times New Roman" w:cstheme="minorHAnsi"/>
          <w:color w:val="323130"/>
          <w:sz w:val="24"/>
          <w:szCs w:val="24"/>
        </w:rPr>
        <w:t>This is</w:t>
      </w:r>
      <w:r w:rsidRPr="008E2980">
        <w:rPr>
          <w:rFonts w:eastAsia="Times New Roman" w:cstheme="minorHAnsi"/>
          <w:color w:val="323130"/>
          <w:sz w:val="24"/>
          <w:szCs w:val="24"/>
        </w:rPr>
        <w:t xml:space="preserve"> a free tool to evaluate the color blindness accessibility of still images. </w:t>
      </w:r>
      <w:hyperlink r:id="rId24" w:history="1">
        <w:r w:rsidRPr="008E2980">
          <w:rPr>
            <w:rStyle w:val="Hyperlink"/>
            <w:rFonts w:eastAsia="Times New Roman" w:cstheme="minorHAnsi"/>
            <w:sz w:val="24"/>
            <w:szCs w:val="24"/>
          </w:rPr>
          <w:t>https://www.color-blindness.com/coblis-color-blindness-simulator/</w:t>
        </w:r>
      </w:hyperlink>
    </w:p>
    <w:p w:rsidR="0005445A" w:rsidRDefault="0005445A" w:rsidP="0005445A">
      <w:pPr>
        <w:shd w:val="clear" w:color="auto" w:fill="FFFFFF"/>
        <w:spacing w:beforeAutospacing="1" w:after="0" w:afterAutospacing="1" w:line="240" w:lineRule="auto"/>
        <w:rPr>
          <w:rFonts w:ascii="Segoe UI" w:eastAsia="Times New Roman" w:hAnsi="Segoe UI" w:cs="Segoe UI"/>
          <w:color w:val="323130"/>
          <w:sz w:val="21"/>
          <w:szCs w:val="21"/>
        </w:rPr>
      </w:pPr>
    </w:p>
    <w:p w:rsidR="00E43E08" w:rsidRPr="007F286F" w:rsidRDefault="00556251" w:rsidP="004B6576">
      <w:pPr>
        <w:spacing w:after="0"/>
        <w:rPr>
          <w:b/>
          <w:sz w:val="36"/>
          <w:szCs w:val="36"/>
        </w:rPr>
      </w:pPr>
      <w:r w:rsidRPr="007F286F">
        <w:rPr>
          <w:b/>
          <w:sz w:val="36"/>
          <w:szCs w:val="36"/>
        </w:rPr>
        <w:t>Built-in Browser and Operating System Tools</w:t>
      </w:r>
    </w:p>
    <w:p w:rsidR="00E43E08" w:rsidRDefault="00E43E08" w:rsidP="004B6576">
      <w:pPr>
        <w:spacing w:after="0"/>
      </w:pPr>
    </w:p>
    <w:p w:rsidR="00556251" w:rsidRPr="008E2980" w:rsidRDefault="00556251" w:rsidP="00556251">
      <w:pPr>
        <w:shd w:val="clear" w:color="auto" w:fill="FFFFFF"/>
        <w:spacing w:line="360" w:lineRule="atLeast"/>
        <w:rPr>
          <w:rFonts w:eastAsia="Times New Roman" w:cstheme="minorHAnsi"/>
          <w:color w:val="0A0A0A"/>
          <w:sz w:val="24"/>
          <w:szCs w:val="24"/>
        </w:rPr>
      </w:pPr>
      <w:r w:rsidRPr="00556251">
        <w:rPr>
          <w:rFonts w:eastAsia="Times New Roman" w:cstheme="minorHAnsi"/>
          <w:color w:val="0A0A0A"/>
          <w:sz w:val="24"/>
          <w:szCs w:val="24"/>
        </w:rPr>
        <w:t xml:space="preserve">Built-in tools for individuals with disabilities include screen readers like </w:t>
      </w:r>
      <w:proofErr w:type="spellStart"/>
      <w:r w:rsidRPr="00556251">
        <w:rPr>
          <w:rFonts w:eastAsia="Times New Roman" w:cstheme="minorHAnsi"/>
          <w:color w:val="0A0A0A"/>
          <w:sz w:val="24"/>
          <w:szCs w:val="24"/>
        </w:rPr>
        <w:t>VoiceOver</w:t>
      </w:r>
      <w:proofErr w:type="spellEnd"/>
      <w:r w:rsidRPr="00556251">
        <w:rPr>
          <w:rFonts w:eastAsia="Times New Roman" w:cstheme="minorHAnsi"/>
          <w:color w:val="0A0A0A"/>
          <w:sz w:val="24"/>
          <w:szCs w:val="24"/>
        </w:rPr>
        <w:t xml:space="preserve"> (Apple) and Narrator (Windows), speech recognition for dictation and control, and display adjustments such as high contrast and color filters. Operating systems and browsers also offer magnifiers or zoom functions, and keyboard navigation options that allow users to operate a computer without a mouse. </w:t>
      </w:r>
    </w:p>
    <w:p w:rsidR="007F286F" w:rsidRPr="00556251" w:rsidRDefault="007F286F" w:rsidP="00556251">
      <w:pPr>
        <w:shd w:val="clear" w:color="auto" w:fill="FFFFFF"/>
        <w:spacing w:line="360" w:lineRule="atLeast"/>
        <w:rPr>
          <w:rFonts w:ascii="Arial" w:eastAsia="Times New Roman" w:hAnsi="Arial" w:cs="Arial"/>
          <w:color w:val="0A0A0A"/>
          <w:sz w:val="24"/>
          <w:szCs w:val="24"/>
        </w:rPr>
      </w:pPr>
    </w:p>
    <w:p w:rsidR="00EA75CB" w:rsidRDefault="00556251" w:rsidP="00EA75CB">
      <w:pPr>
        <w:shd w:val="clear" w:color="auto" w:fill="FFFFFF"/>
        <w:spacing w:after="150" w:line="420" w:lineRule="atLeast"/>
        <w:rPr>
          <w:rFonts w:ascii="Arial" w:eastAsia="Times New Roman" w:hAnsi="Arial" w:cs="Arial"/>
          <w:b/>
          <w:bCs/>
          <w:color w:val="0A0A0A"/>
          <w:sz w:val="30"/>
          <w:szCs w:val="30"/>
        </w:rPr>
      </w:pPr>
      <w:r w:rsidRPr="00556251">
        <w:rPr>
          <w:rFonts w:ascii="Arial" w:eastAsia="Times New Roman" w:hAnsi="Arial" w:cs="Arial"/>
          <w:b/>
          <w:bCs/>
          <w:color w:val="0A0A0A"/>
          <w:sz w:val="30"/>
          <w:szCs w:val="30"/>
        </w:rPr>
        <w:t xml:space="preserve">For </w:t>
      </w:r>
      <w:r>
        <w:rPr>
          <w:rFonts w:ascii="Arial" w:eastAsia="Times New Roman" w:hAnsi="Arial" w:cs="Arial"/>
          <w:b/>
          <w:bCs/>
          <w:color w:val="0A0A0A"/>
          <w:sz w:val="30"/>
          <w:szCs w:val="30"/>
        </w:rPr>
        <w:t xml:space="preserve">those with </w:t>
      </w:r>
      <w:r w:rsidRPr="00556251">
        <w:rPr>
          <w:rFonts w:ascii="Arial" w:eastAsia="Times New Roman" w:hAnsi="Arial" w:cs="Arial"/>
          <w:b/>
          <w:bCs/>
          <w:color w:val="0A0A0A"/>
          <w:sz w:val="30"/>
          <w:szCs w:val="30"/>
        </w:rPr>
        <w:t>visual disabilities</w:t>
      </w:r>
    </w:p>
    <w:p w:rsidR="007F286F" w:rsidRPr="00EA75CB" w:rsidRDefault="00EA75CB" w:rsidP="00EA75CB">
      <w:pPr>
        <w:shd w:val="clear" w:color="auto" w:fill="FFFFFF"/>
        <w:spacing w:after="150" w:line="420" w:lineRule="atLeast"/>
        <w:rPr>
          <w:rFonts w:ascii="Arial" w:eastAsia="Times New Roman" w:hAnsi="Arial" w:cs="Arial"/>
          <w:b/>
          <w:bCs/>
          <w:color w:val="0A0A0A"/>
          <w:sz w:val="30"/>
          <w:szCs w:val="30"/>
        </w:rPr>
      </w:pPr>
      <w:r w:rsidRPr="00EA75CB">
        <w:rPr>
          <w:rFonts w:eastAsia="Times New Roman" w:cstheme="minorHAnsi"/>
          <w:b/>
          <w:color w:val="0A0A0A"/>
          <w:sz w:val="24"/>
          <w:szCs w:val="24"/>
        </w:rPr>
        <w:t>Screen readers</w:t>
      </w:r>
      <w:r>
        <w:rPr>
          <w:rFonts w:eastAsia="Times New Roman" w:cstheme="minorHAnsi"/>
          <w:color w:val="0A0A0A"/>
          <w:sz w:val="24"/>
          <w:szCs w:val="24"/>
        </w:rPr>
        <w:t xml:space="preserve"> - </w:t>
      </w:r>
      <w:r w:rsidR="00556251" w:rsidRPr="00556251">
        <w:rPr>
          <w:rFonts w:eastAsia="Times New Roman" w:cstheme="minorHAnsi"/>
          <w:color w:val="0A0A0A"/>
          <w:sz w:val="24"/>
          <w:szCs w:val="24"/>
        </w:rPr>
        <w:t xml:space="preserve">Convert on-screen text into speech (e.g., </w:t>
      </w:r>
      <w:proofErr w:type="spellStart"/>
      <w:r w:rsidR="00556251" w:rsidRPr="00556251">
        <w:rPr>
          <w:rFonts w:eastAsia="Times New Roman" w:cstheme="minorHAnsi"/>
          <w:color w:val="0A0A0A"/>
          <w:sz w:val="24"/>
          <w:szCs w:val="24"/>
        </w:rPr>
        <w:t>VoiceOver</w:t>
      </w:r>
      <w:proofErr w:type="spellEnd"/>
      <w:r w:rsidR="00556251" w:rsidRPr="00556251">
        <w:rPr>
          <w:rFonts w:eastAsia="Times New Roman" w:cstheme="minorHAnsi"/>
          <w:color w:val="0A0A0A"/>
          <w:sz w:val="24"/>
          <w:szCs w:val="24"/>
        </w:rPr>
        <w:t xml:space="preserve"> on macOS/iOS, Narrator on Windows, </w:t>
      </w:r>
      <w:proofErr w:type="spellStart"/>
      <w:r w:rsidR="00556251" w:rsidRPr="00556251">
        <w:rPr>
          <w:rFonts w:eastAsia="Times New Roman" w:cstheme="minorHAnsi"/>
          <w:color w:val="0A0A0A"/>
          <w:sz w:val="24"/>
          <w:szCs w:val="24"/>
        </w:rPr>
        <w:t>TalkBack</w:t>
      </w:r>
      <w:proofErr w:type="spellEnd"/>
      <w:r w:rsidR="00556251" w:rsidRPr="00556251">
        <w:rPr>
          <w:rFonts w:eastAsia="Times New Roman" w:cstheme="minorHAnsi"/>
          <w:color w:val="0A0A0A"/>
          <w:sz w:val="24"/>
          <w:szCs w:val="24"/>
        </w:rPr>
        <w:t xml:space="preserve"> on Android, </w:t>
      </w:r>
      <w:proofErr w:type="spellStart"/>
      <w:r>
        <w:rPr>
          <w:rFonts w:eastAsia="Times New Roman" w:cstheme="minorHAnsi"/>
          <w:color w:val="0A0A0A"/>
          <w:sz w:val="24"/>
          <w:szCs w:val="24"/>
        </w:rPr>
        <w:t>ChromeVox</w:t>
      </w:r>
      <w:proofErr w:type="spellEnd"/>
      <w:r w:rsidRPr="00556251">
        <w:rPr>
          <w:rFonts w:eastAsia="Times New Roman" w:cstheme="minorHAnsi"/>
          <w:color w:val="0A0A0A"/>
          <w:sz w:val="24"/>
          <w:szCs w:val="24"/>
        </w:rPr>
        <w:t xml:space="preserve"> </w:t>
      </w:r>
      <w:r w:rsidR="00556251" w:rsidRPr="00556251">
        <w:rPr>
          <w:rFonts w:eastAsia="Times New Roman" w:cstheme="minorHAnsi"/>
          <w:color w:val="0A0A0A"/>
          <w:sz w:val="24"/>
          <w:szCs w:val="24"/>
        </w:rPr>
        <w:t xml:space="preserve">on </w:t>
      </w:r>
      <w:proofErr w:type="spellStart"/>
      <w:r w:rsidR="00556251" w:rsidRPr="00556251">
        <w:rPr>
          <w:rFonts w:eastAsia="Times New Roman" w:cstheme="minorHAnsi"/>
          <w:color w:val="0A0A0A"/>
          <w:sz w:val="24"/>
          <w:szCs w:val="24"/>
        </w:rPr>
        <w:t>ChromeOS</w:t>
      </w:r>
      <w:proofErr w:type="spellEnd"/>
      <w:r w:rsidR="00556251" w:rsidRPr="00556251">
        <w:rPr>
          <w:rFonts w:eastAsia="Times New Roman" w:cstheme="minorHAnsi"/>
          <w:color w:val="0A0A0A"/>
          <w:sz w:val="24"/>
          <w:szCs w:val="24"/>
        </w:rPr>
        <w:t>).</w:t>
      </w:r>
      <w:r w:rsidR="0038573E" w:rsidRPr="008E2980">
        <w:rPr>
          <w:rFonts w:cstheme="minorHAnsi"/>
          <w:sz w:val="24"/>
          <w:szCs w:val="24"/>
        </w:rPr>
        <w:t xml:space="preserve"> </w:t>
      </w:r>
      <w:proofErr w:type="spellStart"/>
      <w:r w:rsidR="0038573E" w:rsidRPr="008E2980">
        <w:rPr>
          <w:rFonts w:cstheme="minorHAnsi"/>
          <w:sz w:val="24"/>
          <w:szCs w:val="24"/>
        </w:rPr>
        <w:t>VoiceOver</w:t>
      </w:r>
      <w:proofErr w:type="spellEnd"/>
      <w:r w:rsidR="0038573E" w:rsidRPr="008E2980">
        <w:rPr>
          <w:rFonts w:cstheme="minorHAnsi"/>
          <w:sz w:val="24"/>
          <w:szCs w:val="24"/>
        </w:rPr>
        <w:t xml:space="preserve">: Apple-built screen reader that allows those who are blind or have low-vision to navigate and </w:t>
      </w:r>
      <w:r w:rsidR="009C3359">
        <w:rPr>
          <w:rFonts w:cstheme="minorHAnsi"/>
          <w:sz w:val="24"/>
          <w:szCs w:val="24"/>
        </w:rPr>
        <w:t>operate</w:t>
      </w:r>
      <w:r w:rsidR="0038573E" w:rsidRPr="008E2980">
        <w:rPr>
          <w:rFonts w:cstheme="minorHAnsi"/>
          <w:sz w:val="24"/>
          <w:szCs w:val="24"/>
        </w:rPr>
        <w:t xml:space="preserve"> Apple devices through spoken descriptions and keyboard commands.</w:t>
      </w:r>
      <w:r w:rsidR="00BF3482">
        <w:rPr>
          <w:rFonts w:cstheme="minorHAnsi"/>
          <w:sz w:val="24"/>
          <w:szCs w:val="24"/>
        </w:rPr>
        <w:t xml:space="preserve"> </w:t>
      </w:r>
      <w:hyperlink r:id="rId25" w:history="1">
        <w:r w:rsidR="00BF3482" w:rsidRPr="00E46254">
          <w:rPr>
            <w:rStyle w:val="Hyperlink"/>
            <w:rFonts w:cstheme="minorHAnsi"/>
            <w:sz w:val="24"/>
            <w:szCs w:val="24"/>
          </w:rPr>
          <w:t>https://support.apple.com/guide/voiceover/welcome/mac</w:t>
        </w:r>
      </w:hyperlink>
      <w:r w:rsidR="00BF3482">
        <w:rPr>
          <w:rFonts w:cstheme="minorHAnsi"/>
          <w:sz w:val="24"/>
          <w:szCs w:val="24"/>
        </w:rPr>
        <w:t xml:space="preserve">. </w:t>
      </w:r>
      <w:r w:rsidR="0038573E" w:rsidRPr="008E2980">
        <w:rPr>
          <w:rFonts w:cstheme="minorHAnsi"/>
          <w:sz w:val="24"/>
          <w:szCs w:val="24"/>
        </w:rPr>
        <w:t xml:space="preserve"> </w:t>
      </w:r>
      <w:r w:rsidR="00AD4432">
        <w:rPr>
          <w:rFonts w:cstheme="minorHAnsi"/>
          <w:sz w:val="24"/>
          <w:szCs w:val="24"/>
        </w:rPr>
        <w:t xml:space="preserve">JAWS (Job Access with Speech) which is a commercial screen reader for Windows. </w:t>
      </w:r>
    </w:p>
    <w:p w:rsidR="00556251" w:rsidRPr="00556251" w:rsidRDefault="00EA75CB" w:rsidP="007F286F">
      <w:pPr>
        <w:shd w:val="clear" w:color="auto" w:fill="FFFFFF"/>
        <w:spacing w:after="180" w:line="360" w:lineRule="atLeast"/>
        <w:rPr>
          <w:rFonts w:eastAsia="Times New Roman" w:cstheme="minorHAnsi"/>
          <w:color w:val="0A0A0A"/>
          <w:sz w:val="24"/>
          <w:szCs w:val="24"/>
        </w:rPr>
      </w:pPr>
      <w:r w:rsidRPr="00EA75CB">
        <w:rPr>
          <w:rFonts w:eastAsia="Times New Roman" w:cstheme="minorHAnsi"/>
          <w:b/>
          <w:color w:val="0A0A0A"/>
          <w:sz w:val="24"/>
          <w:szCs w:val="24"/>
        </w:rPr>
        <w:t>Magnifiers/Zoom</w:t>
      </w:r>
      <w:r>
        <w:rPr>
          <w:rFonts w:eastAsia="Times New Roman" w:cstheme="minorHAnsi"/>
          <w:color w:val="0A0A0A"/>
          <w:sz w:val="24"/>
          <w:szCs w:val="24"/>
        </w:rPr>
        <w:t xml:space="preserve"> - </w:t>
      </w:r>
      <w:r w:rsidR="00556251" w:rsidRPr="00556251">
        <w:rPr>
          <w:rFonts w:eastAsia="Times New Roman" w:cstheme="minorHAnsi"/>
          <w:color w:val="0A0A0A"/>
          <w:sz w:val="24"/>
          <w:szCs w:val="24"/>
        </w:rPr>
        <w:t>Increase the size of on-screen content for low vision users.</w:t>
      </w:r>
    </w:p>
    <w:p w:rsidR="00EA75CB"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High Contrast/Display Adjustments</w:t>
      </w:r>
      <w:r w:rsidR="00EA75CB">
        <w:rPr>
          <w:rFonts w:eastAsia="Times New Roman" w:cstheme="minorHAnsi"/>
          <w:color w:val="0A0A0A"/>
          <w:sz w:val="24"/>
          <w:szCs w:val="24"/>
        </w:rPr>
        <w:t xml:space="preserve"> -</w:t>
      </w:r>
      <w:r w:rsidRPr="00556251">
        <w:rPr>
          <w:rFonts w:eastAsia="Times New Roman" w:cstheme="minorHAnsi"/>
          <w:color w:val="0A0A0A"/>
          <w:sz w:val="24"/>
          <w:szCs w:val="24"/>
        </w:rPr>
        <w:t xml:space="preserve"> Toggle high contrast modes, dark mode, or apply color filters to improve readability and reduce glare.</w:t>
      </w:r>
    </w:p>
    <w:p w:rsidR="00556251" w:rsidRDefault="00EA75CB" w:rsidP="007F286F">
      <w:pPr>
        <w:shd w:val="clear" w:color="auto" w:fill="FFFFFF"/>
        <w:spacing w:after="180" w:line="360" w:lineRule="atLeast"/>
        <w:rPr>
          <w:rFonts w:eastAsia="Times New Roman" w:cstheme="minorHAnsi"/>
          <w:color w:val="0A0A0A"/>
          <w:sz w:val="24"/>
          <w:szCs w:val="24"/>
        </w:rPr>
      </w:pPr>
      <w:r>
        <w:rPr>
          <w:rFonts w:eastAsia="Times New Roman" w:cstheme="minorHAnsi"/>
          <w:b/>
          <w:bCs/>
          <w:color w:val="0A0A0A"/>
          <w:sz w:val="24"/>
          <w:szCs w:val="24"/>
        </w:rPr>
        <w:t xml:space="preserve">Select-to-Speak </w:t>
      </w:r>
      <w:r w:rsidR="00556251" w:rsidRPr="00556251">
        <w:rPr>
          <w:rFonts w:eastAsia="Times New Roman" w:cstheme="minorHAnsi"/>
          <w:b/>
          <w:bCs/>
          <w:color w:val="0A0A0A"/>
          <w:sz w:val="24"/>
          <w:szCs w:val="24"/>
        </w:rPr>
        <w:t>(</w:t>
      </w:r>
      <w:proofErr w:type="spellStart"/>
      <w:r w:rsidR="00556251" w:rsidRPr="00556251">
        <w:rPr>
          <w:rFonts w:eastAsia="Times New Roman" w:cstheme="minorHAnsi"/>
          <w:b/>
          <w:bCs/>
          <w:color w:val="0A0A0A"/>
          <w:sz w:val="24"/>
          <w:szCs w:val="24"/>
        </w:rPr>
        <w:t>ChromeOS</w:t>
      </w:r>
      <w:proofErr w:type="spellEnd"/>
      <w:r w:rsidR="00556251" w:rsidRPr="00556251">
        <w:rPr>
          <w:rFonts w:eastAsia="Times New Roman" w:cstheme="minorHAnsi"/>
          <w:b/>
          <w:bCs/>
          <w:color w:val="0A0A0A"/>
          <w:sz w:val="24"/>
          <w:szCs w:val="24"/>
        </w:rPr>
        <w:t>)</w:t>
      </w:r>
      <w:r>
        <w:rPr>
          <w:rFonts w:eastAsia="Times New Roman" w:cstheme="minorHAnsi"/>
          <w:color w:val="0A0A0A"/>
          <w:sz w:val="24"/>
          <w:szCs w:val="24"/>
        </w:rPr>
        <w:t xml:space="preserve"> -</w:t>
      </w:r>
      <w:r w:rsidR="00556251" w:rsidRPr="00556251">
        <w:rPr>
          <w:rFonts w:eastAsia="Times New Roman" w:cstheme="minorHAnsi"/>
          <w:color w:val="0A0A0A"/>
          <w:sz w:val="24"/>
          <w:szCs w:val="24"/>
        </w:rPr>
        <w:t xml:space="preserve"> Reads specific text that the user highlights, with visual highlighting to track words as they are spoken. </w:t>
      </w:r>
    </w:p>
    <w:p w:rsidR="00EA75CB" w:rsidRDefault="00556251" w:rsidP="00EA75CB">
      <w:pPr>
        <w:shd w:val="clear" w:color="auto" w:fill="FFFFFF"/>
        <w:spacing w:after="150" w:line="420" w:lineRule="atLeast"/>
        <w:rPr>
          <w:rFonts w:ascii="Arial" w:eastAsia="Times New Roman" w:hAnsi="Arial" w:cs="Arial"/>
          <w:b/>
          <w:bCs/>
          <w:color w:val="0A0A0A"/>
          <w:sz w:val="30"/>
          <w:szCs w:val="30"/>
        </w:rPr>
      </w:pPr>
      <w:bookmarkStart w:id="0" w:name="_GoBack"/>
      <w:bookmarkEnd w:id="0"/>
      <w:r w:rsidRPr="00556251">
        <w:rPr>
          <w:rFonts w:ascii="Arial" w:eastAsia="Times New Roman" w:hAnsi="Arial" w:cs="Arial"/>
          <w:b/>
          <w:bCs/>
          <w:color w:val="0A0A0A"/>
          <w:sz w:val="30"/>
          <w:szCs w:val="30"/>
        </w:rPr>
        <w:lastRenderedPageBreak/>
        <w:t xml:space="preserve">For </w:t>
      </w:r>
      <w:r>
        <w:rPr>
          <w:rFonts w:ascii="Arial" w:eastAsia="Times New Roman" w:hAnsi="Arial" w:cs="Arial"/>
          <w:b/>
          <w:bCs/>
          <w:color w:val="0A0A0A"/>
          <w:sz w:val="30"/>
          <w:szCs w:val="30"/>
        </w:rPr>
        <w:t xml:space="preserve">those with </w:t>
      </w:r>
      <w:r w:rsidRPr="00556251">
        <w:rPr>
          <w:rFonts w:ascii="Arial" w:eastAsia="Times New Roman" w:hAnsi="Arial" w:cs="Arial"/>
          <w:b/>
          <w:bCs/>
          <w:color w:val="0A0A0A"/>
          <w:sz w:val="30"/>
          <w:szCs w:val="30"/>
        </w:rPr>
        <w:t>motor disabilities</w:t>
      </w:r>
    </w:p>
    <w:p w:rsidR="00556251" w:rsidRPr="00556251" w:rsidRDefault="00EA75CB" w:rsidP="00EA75CB">
      <w:pPr>
        <w:shd w:val="clear" w:color="auto" w:fill="FFFFFF"/>
        <w:spacing w:after="150" w:line="420" w:lineRule="atLeast"/>
        <w:rPr>
          <w:rFonts w:ascii="Arial" w:eastAsia="Times New Roman" w:hAnsi="Arial" w:cs="Arial"/>
          <w:b/>
          <w:bCs/>
          <w:color w:val="0A0A0A"/>
          <w:sz w:val="30"/>
          <w:szCs w:val="30"/>
        </w:rPr>
      </w:pPr>
      <w:r w:rsidRPr="00EA75CB">
        <w:rPr>
          <w:rFonts w:eastAsia="Times New Roman" w:cstheme="minorHAnsi"/>
          <w:b/>
          <w:color w:val="0A0A0A"/>
          <w:sz w:val="24"/>
          <w:szCs w:val="24"/>
        </w:rPr>
        <w:t>Speech Recognition</w:t>
      </w:r>
      <w:r>
        <w:rPr>
          <w:rFonts w:eastAsia="Times New Roman" w:cstheme="minorHAnsi"/>
          <w:color w:val="0A0A0A"/>
          <w:sz w:val="24"/>
          <w:szCs w:val="24"/>
        </w:rPr>
        <w:t xml:space="preserve"> - </w:t>
      </w:r>
      <w:r w:rsidR="00556251" w:rsidRPr="00556251">
        <w:rPr>
          <w:rFonts w:eastAsia="Times New Roman" w:cstheme="minorHAnsi"/>
          <w:color w:val="0A0A0A"/>
          <w:sz w:val="24"/>
          <w:szCs w:val="24"/>
        </w:rPr>
        <w:t>Allows users to dictate text and control the computer using voice commands.</w:t>
      </w:r>
    </w:p>
    <w:p w:rsidR="00556251" w:rsidRPr="00556251" w:rsidRDefault="00EA75CB" w:rsidP="007F286F">
      <w:pPr>
        <w:shd w:val="clear" w:color="auto" w:fill="FFFFFF"/>
        <w:spacing w:after="180" w:line="360" w:lineRule="atLeast"/>
        <w:rPr>
          <w:rFonts w:eastAsia="Times New Roman" w:cstheme="minorHAnsi"/>
          <w:color w:val="0A0A0A"/>
          <w:sz w:val="24"/>
          <w:szCs w:val="24"/>
        </w:rPr>
      </w:pPr>
      <w:r w:rsidRPr="00EA75CB">
        <w:rPr>
          <w:rFonts w:eastAsia="Times New Roman" w:cstheme="minorHAnsi"/>
          <w:b/>
          <w:color w:val="0A0A0A"/>
          <w:sz w:val="24"/>
          <w:szCs w:val="24"/>
        </w:rPr>
        <w:t>Keyboard Navigation</w:t>
      </w:r>
      <w:r>
        <w:rPr>
          <w:rFonts w:eastAsia="Times New Roman" w:cstheme="minorHAnsi"/>
          <w:color w:val="0A0A0A"/>
          <w:sz w:val="24"/>
          <w:szCs w:val="24"/>
        </w:rPr>
        <w:t xml:space="preserve"> - </w:t>
      </w:r>
      <w:r w:rsidR="00556251" w:rsidRPr="00556251">
        <w:rPr>
          <w:rFonts w:eastAsia="Times New Roman" w:cstheme="minorHAnsi"/>
          <w:color w:val="0A0A0A"/>
          <w:sz w:val="24"/>
          <w:szCs w:val="24"/>
        </w:rPr>
        <w:t xml:space="preserve"> Enables full control of the computer using the keyboard, often by using the Tab, </w:t>
      </w:r>
      <w:proofErr w:type="spellStart"/>
      <w:r w:rsidR="00556251" w:rsidRPr="00556251">
        <w:rPr>
          <w:rFonts w:eastAsia="Times New Roman" w:cstheme="minorHAnsi"/>
          <w:color w:val="0A0A0A"/>
          <w:sz w:val="24"/>
          <w:szCs w:val="24"/>
        </w:rPr>
        <w:t>Shift+Tab</w:t>
      </w:r>
      <w:proofErr w:type="spellEnd"/>
      <w:r w:rsidR="00556251" w:rsidRPr="00556251">
        <w:rPr>
          <w:rFonts w:eastAsia="Times New Roman" w:cstheme="minorHAnsi"/>
          <w:color w:val="0A0A0A"/>
          <w:sz w:val="24"/>
          <w:szCs w:val="24"/>
        </w:rPr>
        <w:t>, and arrow keys.</w:t>
      </w:r>
    </w:p>
    <w:p w:rsidR="00556251" w:rsidRPr="008E2980"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On-screen keyboards</w:t>
      </w:r>
      <w:r w:rsidR="00EA75CB">
        <w:rPr>
          <w:rFonts w:eastAsia="Times New Roman" w:cstheme="minorHAnsi"/>
          <w:color w:val="0A0A0A"/>
          <w:sz w:val="24"/>
          <w:szCs w:val="24"/>
        </w:rPr>
        <w:t xml:space="preserve"> -</w:t>
      </w:r>
      <w:r w:rsidRPr="00556251">
        <w:rPr>
          <w:rFonts w:eastAsia="Times New Roman" w:cstheme="minorHAnsi"/>
          <w:color w:val="0A0A0A"/>
          <w:sz w:val="24"/>
          <w:szCs w:val="24"/>
        </w:rPr>
        <w:t xml:space="preserve"> Provide a visual keyboard that can be operated with a mouse or other pointing device. </w:t>
      </w:r>
    </w:p>
    <w:p w:rsidR="007F286F" w:rsidRPr="00556251" w:rsidRDefault="007F286F" w:rsidP="007F286F">
      <w:pPr>
        <w:shd w:val="clear" w:color="auto" w:fill="FFFFFF"/>
        <w:spacing w:after="180" w:line="360" w:lineRule="atLeast"/>
        <w:rPr>
          <w:rFonts w:ascii="Arial" w:eastAsia="Times New Roman" w:hAnsi="Arial" w:cs="Arial"/>
          <w:color w:val="0A0A0A"/>
          <w:sz w:val="24"/>
          <w:szCs w:val="24"/>
        </w:rPr>
      </w:pPr>
    </w:p>
    <w:p w:rsidR="00556251" w:rsidRPr="00556251" w:rsidRDefault="00556251" w:rsidP="00556251">
      <w:pPr>
        <w:shd w:val="clear" w:color="auto" w:fill="FFFFFF"/>
        <w:spacing w:after="150" w:line="420" w:lineRule="atLeast"/>
        <w:rPr>
          <w:rFonts w:ascii="Arial" w:eastAsia="Times New Roman" w:hAnsi="Arial" w:cs="Arial"/>
          <w:b/>
          <w:bCs/>
          <w:color w:val="0A0A0A"/>
          <w:sz w:val="30"/>
          <w:szCs w:val="30"/>
        </w:rPr>
      </w:pPr>
      <w:r w:rsidRPr="00556251">
        <w:rPr>
          <w:rFonts w:ascii="Arial" w:eastAsia="Times New Roman" w:hAnsi="Arial" w:cs="Arial"/>
          <w:b/>
          <w:bCs/>
          <w:color w:val="0A0A0A"/>
          <w:sz w:val="30"/>
          <w:szCs w:val="30"/>
        </w:rPr>
        <w:t xml:space="preserve">For </w:t>
      </w:r>
      <w:r>
        <w:rPr>
          <w:rFonts w:ascii="Arial" w:eastAsia="Times New Roman" w:hAnsi="Arial" w:cs="Arial"/>
          <w:b/>
          <w:bCs/>
          <w:color w:val="0A0A0A"/>
          <w:sz w:val="30"/>
          <w:szCs w:val="30"/>
        </w:rPr>
        <w:t xml:space="preserve">those with </w:t>
      </w:r>
      <w:r w:rsidRPr="00556251">
        <w:rPr>
          <w:rFonts w:ascii="Arial" w:eastAsia="Times New Roman" w:hAnsi="Arial" w:cs="Arial"/>
          <w:b/>
          <w:bCs/>
          <w:color w:val="0A0A0A"/>
          <w:sz w:val="30"/>
          <w:szCs w:val="30"/>
        </w:rPr>
        <w:t>cognitive and learning disabilities</w:t>
      </w:r>
    </w:p>
    <w:p w:rsidR="00556251" w:rsidRPr="00556251"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Text-to-Speech</w:t>
      </w:r>
      <w:r w:rsidR="00EA75CB">
        <w:rPr>
          <w:rFonts w:eastAsia="Times New Roman" w:cstheme="minorHAnsi"/>
          <w:color w:val="0A0A0A"/>
          <w:sz w:val="24"/>
          <w:szCs w:val="24"/>
        </w:rPr>
        <w:t xml:space="preserve"> -</w:t>
      </w:r>
      <w:r w:rsidRPr="00556251">
        <w:rPr>
          <w:rFonts w:eastAsia="Times New Roman" w:cstheme="minorHAnsi"/>
          <w:color w:val="0A0A0A"/>
          <w:sz w:val="24"/>
          <w:szCs w:val="24"/>
        </w:rPr>
        <w:t xml:space="preserve"> Customizable options for speech rate, pitch, and volume, which can help with reading comprehension.</w:t>
      </w:r>
    </w:p>
    <w:p w:rsidR="00556251" w:rsidRPr="00556251"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Focus and Highlighting</w:t>
      </w:r>
      <w:r w:rsidR="00EA75CB">
        <w:rPr>
          <w:rFonts w:eastAsia="Times New Roman" w:cstheme="minorHAnsi"/>
          <w:b/>
          <w:bCs/>
          <w:color w:val="0A0A0A"/>
          <w:sz w:val="24"/>
          <w:szCs w:val="24"/>
        </w:rPr>
        <w:t xml:space="preserve"> -</w:t>
      </w:r>
      <w:r w:rsidRPr="00556251">
        <w:rPr>
          <w:rFonts w:eastAsia="Times New Roman" w:cstheme="minorHAnsi"/>
          <w:color w:val="0A0A0A"/>
          <w:sz w:val="24"/>
          <w:szCs w:val="24"/>
        </w:rPr>
        <w:t xml:space="preserve"> Tools that can highlight the text being read to aid in focus.</w:t>
      </w:r>
    </w:p>
    <w:p w:rsidR="00556251" w:rsidRPr="00556251"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Dictation</w:t>
      </w:r>
      <w:r w:rsidR="00EA75CB">
        <w:rPr>
          <w:rFonts w:eastAsia="Times New Roman" w:cstheme="minorHAnsi"/>
          <w:color w:val="0A0A0A"/>
          <w:sz w:val="24"/>
          <w:szCs w:val="24"/>
        </w:rPr>
        <w:t xml:space="preserve"> -</w:t>
      </w:r>
      <w:r w:rsidRPr="00556251">
        <w:rPr>
          <w:rFonts w:eastAsia="Times New Roman" w:cstheme="minorHAnsi"/>
          <w:color w:val="0A0A0A"/>
          <w:sz w:val="24"/>
          <w:szCs w:val="24"/>
        </w:rPr>
        <w:t xml:space="preserve"> Can be helpful for individuals who have difficulty with typing. </w:t>
      </w:r>
    </w:p>
    <w:p w:rsidR="007F286F" w:rsidRDefault="007F286F" w:rsidP="00556251">
      <w:pPr>
        <w:shd w:val="clear" w:color="auto" w:fill="FFFFFF"/>
        <w:spacing w:after="150" w:line="420" w:lineRule="atLeast"/>
        <w:rPr>
          <w:rFonts w:ascii="Arial" w:eastAsia="Times New Roman" w:hAnsi="Arial" w:cs="Arial"/>
          <w:b/>
          <w:bCs/>
          <w:color w:val="0A0A0A"/>
          <w:sz w:val="30"/>
          <w:szCs w:val="30"/>
        </w:rPr>
      </w:pPr>
    </w:p>
    <w:p w:rsidR="00EA75CB" w:rsidRDefault="00556251" w:rsidP="00EA75CB">
      <w:pPr>
        <w:shd w:val="clear" w:color="auto" w:fill="FFFFFF"/>
        <w:spacing w:after="150" w:line="420" w:lineRule="atLeast"/>
        <w:rPr>
          <w:rFonts w:ascii="Arial" w:eastAsia="Times New Roman" w:hAnsi="Arial" w:cs="Arial"/>
          <w:b/>
          <w:bCs/>
          <w:color w:val="0A0A0A"/>
          <w:sz w:val="30"/>
          <w:szCs w:val="30"/>
        </w:rPr>
      </w:pPr>
      <w:r w:rsidRPr="00556251">
        <w:rPr>
          <w:rFonts w:ascii="Arial" w:eastAsia="Times New Roman" w:hAnsi="Arial" w:cs="Arial"/>
          <w:b/>
          <w:bCs/>
          <w:color w:val="0A0A0A"/>
          <w:sz w:val="30"/>
          <w:szCs w:val="30"/>
        </w:rPr>
        <w:t xml:space="preserve">For </w:t>
      </w:r>
      <w:r>
        <w:rPr>
          <w:rFonts w:ascii="Arial" w:eastAsia="Times New Roman" w:hAnsi="Arial" w:cs="Arial"/>
          <w:b/>
          <w:bCs/>
          <w:color w:val="0A0A0A"/>
          <w:sz w:val="30"/>
          <w:szCs w:val="30"/>
        </w:rPr>
        <w:t xml:space="preserve">those with </w:t>
      </w:r>
      <w:r w:rsidRPr="00556251">
        <w:rPr>
          <w:rFonts w:ascii="Arial" w:eastAsia="Times New Roman" w:hAnsi="Arial" w:cs="Arial"/>
          <w:b/>
          <w:bCs/>
          <w:color w:val="0A0A0A"/>
          <w:sz w:val="30"/>
          <w:szCs w:val="30"/>
        </w:rPr>
        <w:t>hearing disabilities</w:t>
      </w:r>
    </w:p>
    <w:p w:rsidR="00556251" w:rsidRPr="00556251" w:rsidRDefault="00EA75CB" w:rsidP="00EA75CB">
      <w:pPr>
        <w:shd w:val="clear" w:color="auto" w:fill="FFFFFF"/>
        <w:spacing w:after="150" w:line="420" w:lineRule="atLeast"/>
        <w:rPr>
          <w:rFonts w:ascii="Arial" w:eastAsia="Times New Roman" w:hAnsi="Arial" w:cs="Arial"/>
          <w:b/>
          <w:bCs/>
          <w:color w:val="0A0A0A"/>
          <w:sz w:val="30"/>
          <w:szCs w:val="30"/>
        </w:rPr>
      </w:pPr>
      <w:r w:rsidRPr="00EA75CB">
        <w:rPr>
          <w:rFonts w:eastAsia="Times New Roman" w:cstheme="minorHAnsi"/>
          <w:b/>
          <w:color w:val="0A0A0A"/>
          <w:sz w:val="24"/>
          <w:szCs w:val="24"/>
        </w:rPr>
        <w:t>Live Captions</w:t>
      </w:r>
      <w:r>
        <w:rPr>
          <w:rFonts w:eastAsia="Times New Roman" w:cstheme="minorHAnsi"/>
          <w:color w:val="0A0A0A"/>
          <w:sz w:val="24"/>
          <w:szCs w:val="24"/>
        </w:rPr>
        <w:t xml:space="preserve"> - </w:t>
      </w:r>
      <w:r w:rsidR="00556251" w:rsidRPr="00556251">
        <w:rPr>
          <w:rFonts w:eastAsia="Times New Roman" w:cstheme="minorHAnsi"/>
          <w:color w:val="0A0A0A"/>
          <w:sz w:val="24"/>
          <w:szCs w:val="24"/>
        </w:rPr>
        <w:t>Can be enabled in video calls and other applications to provide a text-based representation of spoken content.</w:t>
      </w:r>
    </w:p>
    <w:p w:rsidR="00556251" w:rsidRPr="00556251" w:rsidRDefault="00556251" w:rsidP="007F286F">
      <w:pPr>
        <w:shd w:val="clear" w:color="auto" w:fill="FFFFFF"/>
        <w:spacing w:after="180" w:line="360" w:lineRule="atLeast"/>
        <w:rPr>
          <w:rFonts w:eastAsia="Times New Roman" w:cstheme="minorHAnsi"/>
          <w:color w:val="0A0A0A"/>
          <w:sz w:val="24"/>
          <w:szCs w:val="24"/>
        </w:rPr>
      </w:pPr>
      <w:r w:rsidRPr="00556251">
        <w:rPr>
          <w:rFonts w:eastAsia="Times New Roman" w:cstheme="minorHAnsi"/>
          <w:b/>
          <w:bCs/>
          <w:color w:val="0A0A0A"/>
          <w:sz w:val="24"/>
          <w:szCs w:val="24"/>
        </w:rPr>
        <w:t>Visual Alerts</w:t>
      </w:r>
      <w:r w:rsidR="00EA75CB">
        <w:rPr>
          <w:rFonts w:eastAsia="Times New Roman" w:cstheme="minorHAnsi"/>
          <w:b/>
          <w:bCs/>
          <w:color w:val="0A0A0A"/>
          <w:sz w:val="24"/>
          <w:szCs w:val="24"/>
        </w:rPr>
        <w:t xml:space="preserve"> -</w:t>
      </w:r>
      <w:r w:rsidRPr="00556251">
        <w:rPr>
          <w:rFonts w:eastAsia="Times New Roman" w:cstheme="minorHAnsi"/>
          <w:color w:val="0A0A0A"/>
          <w:sz w:val="24"/>
          <w:szCs w:val="24"/>
        </w:rPr>
        <w:t xml:space="preserve"> Some operating systems provide visual alerts in addition to auditory ones for incoming notifications. </w:t>
      </w:r>
    </w:p>
    <w:p w:rsidR="00AE7462" w:rsidRDefault="00AE7462" w:rsidP="004B6576">
      <w:pPr>
        <w:spacing w:after="0"/>
      </w:pPr>
    </w:p>
    <w:p w:rsidR="00945F05" w:rsidRDefault="00945F05" w:rsidP="004B6576">
      <w:pPr>
        <w:spacing w:after="0"/>
      </w:pPr>
    </w:p>
    <w:p w:rsidR="00945F05" w:rsidRDefault="00945F05" w:rsidP="004B6576">
      <w:pPr>
        <w:spacing w:after="0"/>
      </w:pPr>
    </w:p>
    <w:p w:rsidR="00F96C9C" w:rsidRDefault="00F96C9C" w:rsidP="004B6576">
      <w:pPr>
        <w:spacing w:after="0"/>
      </w:pPr>
    </w:p>
    <w:p w:rsidR="004229C1" w:rsidRDefault="004229C1" w:rsidP="004B6576">
      <w:pPr>
        <w:spacing w:after="0"/>
      </w:pPr>
    </w:p>
    <w:p w:rsidR="004229C1" w:rsidRDefault="004229C1" w:rsidP="004B6576">
      <w:pPr>
        <w:spacing w:after="0"/>
      </w:pPr>
    </w:p>
    <w:sectPr w:rsidR="00422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647DE"/>
    <w:multiLevelType w:val="multilevel"/>
    <w:tmpl w:val="9634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B2046"/>
    <w:multiLevelType w:val="multilevel"/>
    <w:tmpl w:val="C2B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736663"/>
    <w:multiLevelType w:val="multilevel"/>
    <w:tmpl w:val="7862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81AE4"/>
    <w:multiLevelType w:val="hybridMultilevel"/>
    <w:tmpl w:val="58F8A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4F203C"/>
    <w:multiLevelType w:val="multilevel"/>
    <w:tmpl w:val="B24A7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2B3FA6"/>
    <w:multiLevelType w:val="multilevel"/>
    <w:tmpl w:val="F096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576"/>
    <w:rsid w:val="00024228"/>
    <w:rsid w:val="0005445A"/>
    <w:rsid w:val="00082404"/>
    <w:rsid w:val="000E0440"/>
    <w:rsid w:val="0019519C"/>
    <w:rsid w:val="00364870"/>
    <w:rsid w:val="003726EF"/>
    <w:rsid w:val="00383E92"/>
    <w:rsid w:val="0038573E"/>
    <w:rsid w:val="004229C1"/>
    <w:rsid w:val="004300F4"/>
    <w:rsid w:val="004477A6"/>
    <w:rsid w:val="004869DD"/>
    <w:rsid w:val="004B6576"/>
    <w:rsid w:val="00515743"/>
    <w:rsid w:val="00556251"/>
    <w:rsid w:val="00687A40"/>
    <w:rsid w:val="0069455A"/>
    <w:rsid w:val="006C7E82"/>
    <w:rsid w:val="00797959"/>
    <w:rsid w:val="007B3838"/>
    <w:rsid w:val="007F286F"/>
    <w:rsid w:val="00831080"/>
    <w:rsid w:val="008820D5"/>
    <w:rsid w:val="008C25D0"/>
    <w:rsid w:val="008E2980"/>
    <w:rsid w:val="008E5F01"/>
    <w:rsid w:val="008F0202"/>
    <w:rsid w:val="008F78C9"/>
    <w:rsid w:val="00945F05"/>
    <w:rsid w:val="009C3359"/>
    <w:rsid w:val="00A36D40"/>
    <w:rsid w:val="00A618A4"/>
    <w:rsid w:val="00AD4432"/>
    <w:rsid w:val="00AE7462"/>
    <w:rsid w:val="00B5477E"/>
    <w:rsid w:val="00B9557D"/>
    <w:rsid w:val="00BF3482"/>
    <w:rsid w:val="00BF4FC9"/>
    <w:rsid w:val="00C12726"/>
    <w:rsid w:val="00D77738"/>
    <w:rsid w:val="00D82107"/>
    <w:rsid w:val="00E43E08"/>
    <w:rsid w:val="00EA75CB"/>
    <w:rsid w:val="00EE38FD"/>
    <w:rsid w:val="00F176B6"/>
    <w:rsid w:val="00F96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24AA"/>
  <w15:chartTrackingRefBased/>
  <w15:docId w15:val="{4AB2DC00-0ECD-42C5-AC55-C05ED27F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C9C"/>
    <w:rPr>
      <w:color w:val="0563C1" w:themeColor="hyperlink"/>
      <w:u w:val="single"/>
    </w:rPr>
  </w:style>
  <w:style w:type="character" w:styleId="UnresolvedMention">
    <w:name w:val="Unresolved Mention"/>
    <w:basedOn w:val="DefaultParagraphFont"/>
    <w:uiPriority w:val="99"/>
    <w:semiHidden/>
    <w:unhideWhenUsed/>
    <w:rsid w:val="00F96C9C"/>
    <w:rPr>
      <w:color w:val="605E5C"/>
      <w:shd w:val="clear" w:color="auto" w:fill="E1DFDD"/>
    </w:rPr>
  </w:style>
  <w:style w:type="paragraph" w:styleId="ListParagraph">
    <w:name w:val="List Paragraph"/>
    <w:basedOn w:val="Normal"/>
    <w:uiPriority w:val="34"/>
    <w:qFormat/>
    <w:rsid w:val="000E04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117901">
      <w:bodyDiv w:val="1"/>
      <w:marLeft w:val="0"/>
      <w:marRight w:val="0"/>
      <w:marTop w:val="0"/>
      <w:marBottom w:val="0"/>
      <w:divBdr>
        <w:top w:val="none" w:sz="0" w:space="0" w:color="auto"/>
        <w:left w:val="none" w:sz="0" w:space="0" w:color="auto"/>
        <w:bottom w:val="none" w:sz="0" w:space="0" w:color="auto"/>
        <w:right w:val="none" w:sz="0" w:space="0" w:color="auto"/>
      </w:divBdr>
      <w:divsChild>
        <w:div w:id="1175729836">
          <w:marLeft w:val="0"/>
          <w:marRight w:val="0"/>
          <w:marTop w:val="0"/>
          <w:marBottom w:val="300"/>
          <w:divBdr>
            <w:top w:val="none" w:sz="0" w:space="0" w:color="auto"/>
            <w:left w:val="none" w:sz="0" w:space="0" w:color="auto"/>
            <w:bottom w:val="none" w:sz="0" w:space="0" w:color="auto"/>
            <w:right w:val="none" w:sz="0" w:space="0" w:color="auto"/>
          </w:divBdr>
        </w:div>
        <w:div w:id="75902310">
          <w:marLeft w:val="0"/>
          <w:marRight w:val="0"/>
          <w:marTop w:val="300"/>
          <w:marBottom w:val="150"/>
          <w:divBdr>
            <w:top w:val="none" w:sz="0" w:space="0" w:color="auto"/>
            <w:left w:val="none" w:sz="0" w:space="0" w:color="auto"/>
            <w:bottom w:val="none" w:sz="0" w:space="0" w:color="auto"/>
            <w:right w:val="none" w:sz="0" w:space="0" w:color="auto"/>
          </w:divBdr>
        </w:div>
        <w:div w:id="532351347">
          <w:marLeft w:val="0"/>
          <w:marRight w:val="0"/>
          <w:marTop w:val="300"/>
          <w:marBottom w:val="150"/>
          <w:divBdr>
            <w:top w:val="none" w:sz="0" w:space="0" w:color="auto"/>
            <w:left w:val="none" w:sz="0" w:space="0" w:color="auto"/>
            <w:bottom w:val="none" w:sz="0" w:space="0" w:color="auto"/>
            <w:right w:val="none" w:sz="0" w:space="0" w:color="auto"/>
          </w:divBdr>
        </w:div>
        <w:div w:id="2124642346">
          <w:marLeft w:val="0"/>
          <w:marRight w:val="0"/>
          <w:marTop w:val="300"/>
          <w:marBottom w:val="150"/>
          <w:divBdr>
            <w:top w:val="none" w:sz="0" w:space="0" w:color="auto"/>
            <w:left w:val="none" w:sz="0" w:space="0" w:color="auto"/>
            <w:bottom w:val="none" w:sz="0" w:space="0" w:color="auto"/>
            <w:right w:val="none" w:sz="0" w:space="0" w:color="auto"/>
          </w:divBdr>
        </w:div>
        <w:div w:id="1201017921">
          <w:marLeft w:val="0"/>
          <w:marRight w:val="0"/>
          <w:marTop w:val="30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ookshare.org/" TargetMode="External"/><Relationship Id="rId18" Type="http://schemas.openxmlformats.org/officeDocument/2006/relationships/hyperlink" Target="https://www.readspeaker.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oolors.co/" TargetMode="External"/><Relationship Id="rId7" Type="http://schemas.openxmlformats.org/officeDocument/2006/relationships/image" Target="media/image1.png"/><Relationship Id="rId12" Type="http://schemas.openxmlformats.org/officeDocument/2006/relationships/hyperlink" Target="https://www.atia.org/" TargetMode="External"/><Relationship Id="rId17" Type="http://schemas.openxmlformats.org/officeDocument/2006/relationships/hyperlink" Target="https://www.everyoneon.org/" TargetMode="External"/><Relationship Id="rId25" Type="http://schemas.openxmlformats.org/officeDocument/2006/relationships/hyperlink" Target="https://support.apple.com/guide/voiceover/welcome/mac" TargetMode="External"/><Relationship Id="rId2" Type="http://schemas.openxmlformats.org/officeDocument/2006/relationships/styles" Target="styles.xml"/><Relationship Id="rId16" Type="http://schemas.openxmlformats.org/officeDocument/2006/relationships/hyperlink" Target="https://www.nvaccess.org/download/" TargetMode="External"/><Relationship Id="rId20" Type="http://schemas.openxmlformats.org/officeDocument/2006/relationships/hyperlink" Target="https://www.whocanuse.com/" TargetMode="External"/><Relationship Id="rId1" Type="http://schemas.openxmlformats.org/officeDocument/2006/relationships/numbering" Target="numbering.xml"/><Relationship Id="rId6" Type="http://schemas.openxmlformats.org/officeDocument/2006/relationships/hyperlink" Target="https://www.w3.org/WAI/fundamentals/" TargetMode="External"/><Relationship Id="rId11" Type="http://schemas.openxmlformats.org/officeDocument/2006/relationships/hyperlink" Target="https://www.helenkeller.org/" TargetMode="External"/><Relationship Id="rId24" Type="http://schemas.openxmlformats.org/officeDocument/2006/relationships/hyperlink" Target="https://www.color-blindness.com/coblis-color-blindness-simulator/" TargetMode="External"/><Relationship Id="rId5" Type="http://schemas.openxmlformats.org/officeDocument/2006/relationships/hyperlink" Target="mailto:jamie.oquinn@usm.edu" TargetMode="External"/><Relationship Id="rId15" Type="http://schemas.openxmlformats.org/officeDocument/2006/relationships/hyperlink" Target="https://monarchreader.com/" TargetMode="External"/><Relationship Id="rId23" Type="http://schemas.openxmlformats.org/officeDocument/2006/relationships/hyperlink" Target="https://wave.webaim.org/" TargetMode="External"/><Relationship Id="rId10" Type="http://schemas.openxmlformats.org/officeDocument/2006/relationships/hyperlink" Target="https://askjan.org/" TargetMode="External"/><Relationship Id="rId19" Type="http://schemas.openxmlformats.org/officeDocument/2006/relationships/hyperlink" Target="https://www.readspeaker.com/blog/assistive-technology-for-dyslexia/" TargetMode="External"/><Relationship Id="rId4" Type="http://schemas.openxmlformats.org/officeDocument/2006/relationships/webSettings" Target="webSettings.xml"/><Relationship Id="rId9" Type="http://schemas.openxmlformats.org/officeDocument/2006/relationships/hyperlink" Target="https://www.ada.gov/resources/web-guidance/" TargetMode="External"/><Relationship Id="rId14" Type="http://schemas.openxmlformats.org/officeDocument/2006/relationships/hyperlink" Target="https://www.gutenberg.org/" TargetMode="External"/><Relationship Id="rId22" Type="http://schemas.openxmlformats.org/officeDocument/2006/relationships/hyperlink" Target="https://www.accessibility.com/glossary/peat-photosensitive-epilepsy-analysis-to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5</Pages>
  <Words>1308</Words>
  <Characters>7194</Characters>
  <Application>Microsoft Office Word</Application>
  <DocSecurity>0</DocSecurity>
  <Lines>117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O'Quinn</dc:creator>
  <cp:keywords/>
  <dc:description/>
  <cp:lastModifiedBy>Jamie O'Quinn</cp:lastModifiedBy>
  <cp:revision>24</cp:revision>
  <dcterms:created xsi:type="dcterms:W3CDTF">2025-12-02T19:45:00Z</dcterms:created>
  <dcterms:modified xsi:type="dcterms:W3CDTF">2025-12-10T19:23:00Z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b14cd8c1-4fdb-4541-bfb1-b242fdb0edcd</vt:lpwstr>
  </property>
</Properties>
</file>